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4A8C" w14:textId="48F75C0E" w:rsidR="008F2BB6" w:rsidRDefault="001059BE">
      <w:r>
        <w:rPr>
          <w:noProof/>
          <w:sz w:val="20"/>
        </w:rPr>
        <mc:AlternateContent>
          <mc:Choice Requires="wps">
            <w:drawing>
              <wp:anchor distT="0" distB="0" distL="114300" distR="114300" simplePos="0" relativeHeight="251659264" behindDoc="0" locked="0" layoutInCell="1" allowOverlap="1" wp14:anchorId="4962DCAC" wp14:editId="156C147E">
                <wp:simplePos x="0" y="0"/>
                <wp:positionH relativeFrom="column">
                  <wp:posOffset>-3810</wp:posOffset>
                </wp:positionH>
                <wp:positionV relativeFrom="paragraph">
                  <wp:posOffset>-118110</wp:posOffset>
                </wp:positionV>
                <wp:extent cx="5143500" cy="34290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9DC93" w14:textId="657C0924" w:rsidR="008F2BB6" w:rsidRPr="0028408C" w:rsidRDefault="00D76F70" w:rsidP="006042ED">
                            <w:pPr>
                              <w:jc w:val="left"/>
                              <w:rPr>
                                <w:sz w:val="22"/>
                                <w:szCs w:val="22"/>
                              </w:rPr>
                            </w:pPr>
                            <w:r>
                              <w:rPr>
                                <w:rFonts w:hint="eastAsia"/>
                                <w:b/>
                                <w:sz w:val="22"/>
                                <w:szCs w:val="22"/>
                              </w:rPr>
                              <w:t>第１</w:t>
                            </w:r>
                            <w:r w:rsidR="00C64577">
                              <w:rPr>
                                <w:rFonts w:hint="eastAsia"/>
                                <w:b/>
                                <w:sz w:val="22"/>
                                <w:szCs w:val="22"/>
                              </w:rPr>
                              <w:t>５－４</w:t>
                            </w:r>
                            <w:r>
                              <w:rPr>
                                <w:rFonts w:hint="eastAsia"/>
                                <w:b/>
                                <w:sz w:val="22"/>
                                <w:szCs w:val="22"/>
                              </w:rPr>
                              <w:t xml:space="preserve">票　</w:t>
                            </w:r>
                            <w:r w:rsidR="001059BE">
                              <w:rPr>
                                <w:rFonts w:hint="eastAsia"/>
                                <w:b/>
                                <w:sz w:val="22"/>
                                <w:szCs w:val="22"/>
                              </w:rPr>
                              <w:t>外部委託検査</w:t>
                            </w:r>
                            <w:r w:rsidR="002B574E">
                              <w:rPr>
                                <w:rFonts w:hint="eastAsia"/>
                                <w:b/>
                                <w:sz w:val="22"/>
                                <w:szCs w:val="22"/>
                              </w:rPr>
                              <w:t xml:space="preserve">　</w:t>
                            </w:r>
                            <w:r w:rsidR="006042ED" w:rsidRPr="0028408C">
                              <w:rPr>
                                <w:rFonts w:hint="eastAsia"/>
                                <w:b/>
                                <w:sz w:val="22"/>
                                <w:szCs w:val="22"/>
                              </w:rPr>
                              <w:t>定期及び臨時検査票</w:t>
                            </w:r>
                            <w:r w:rsidR="001059BE">
                              <w:rPr>
                                <w:rFonts w:hint="eastAsia"/>
                                <w:b/>
                                <w:sz w:val="22"/>
                                <w:szCs w:val="22"/>
                              </w:rPr>
                              <w:t>（</w:t>
                            </w:r>
                            <w:r w:rsidR="001059BE" w:rsidRPr="001059BE">
                              <w:rPr>
                                <w:rFonts w:hint="eastAsia"/>
                                <w:b/>
                                <w:sz w:val="22"/>
                                <w:szCs w:val="22"/>
                              </w:rPr>
                              <w:t>揮発性有機化合物</w:t>
                            </w:r>
                            <w:r w:rsidR="001059BE">
                              <w:rPr>
                                <w:rFonts w:hint="eastAsia"/>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2DCAC" id="_x0000_t202" coordsize="21600,21600" o:spt="202" path="m,l,21600r21600,l21600,xe">
                <v:stroke joinstyle="miter"/>
                <v:path gradientshapeok="t" o:connecttype="rect"/>
              </v:shapetype>
              <v:shape id="Text Box 15" o:spid="_x0000_s1026" type="#_x0000_t202" style="position:absolute;left:0;text-align:left;margin-left:-.3pt;margin-top:-9.3pt;width:4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" filled="f" stroked="f">
                <v:textbox>
                  <w:txbxContent>
                    <w:p w14:paraId="2F79DC93" w14:textId="657C0924" w:rsidR="008F2BB6" w:rsidRPr="0028408C" w:rsidRDefault="00D76F70" w:rsidP="006042ED">
                      <w:pPr>
                        <w:jc w:val="left"/>
                        <w:rPr>
                          <w:sz w:val="22"/>
                          <w:szCs w:val="22"/>
                        </w:rPr>
                      </w:pPr>
                      <w:r>
                        <w:rPr>
                          <w:rFonts w:hint="eastAsia"/>
                          <w:b/>
                          <w:sz w:val="22"/>
                          <w:szCs w:val="22"/>
                        </w:rPr>
                        <w:t>第１</w:t>
                      </w:r>
                      <w:r w:rsidR="00C64577">
                        <w:rPr>
                          <w:rFonts w:hint="eastAsia"/>
                          <w:b/>
                          <w:sz w:val="22"/>
                          <w:szCs w:val="22"/>
                        </w:rPr>
                        <w:t>５－４</w:t>
                      </w:r>
                      <w:r>
                        <w:rPr>
                          <w:rFonts w:hint="eastAsia"/>
                          <w:b/>
                          <w:sz w:val="22"/>
                          <w:szCs w:val="22"/>
                        </w:rPr>
                        <w:t xml:space="preserve">票　</w:t>
                      </w:r>
                      <w:r w:rsidR="001059BE">
                        <w:rPr>
                          <w:rFonts w:hint="eastAsia"/>
                          <w:b/>
                          <w:sz w:val="22"/>
                          <w:szCs w:val="22"/>
                        </w:rPr>
                        <w:t>外部委託検査</w:t>
                      </w:r>
                      <w:r w:rsidR="002B574E">
                        <w:rPr>
                          <w:rFonts w:hint="eastAsia"/>
                          <w:b/>
                          <w:sz w:val="22"/>
                          <w:szCs w:val="22"/>
                        </w:rPr>
                        <w:t xml:space="preserve">　</w:t>
                      </w:r>
                      <w:r w:rsidR="006042ED" w:rsidRPr="0028408C">
                        <w:rPr>
                          <w:rFonts w:hint="eastAsia"/>
                          <w:b/>
                          <w:sz w:val="22"/>
                          <w:szCs w:val="22"/>
                        </w:rPr>
                        <w:t>定期及び臨時検査票</w:t>
                      </w:r>
                      <w:r w:rsidR="001059BE">
                        <w:rPr>
                          <w:rFonts w:hint="eastAsia"/>
                          <w:b/>
                          <w:sz w:val="22"/>
                          <w:szCs w:val="22"/>
                        </w:rPr>
                        <w:t>（</w:t>
                      </w:r>
                      <w:r w:rsidR="001059BE" w:rsidRPr="001059BE">
                        <w:rPr>
                          <w:rFonts w:hint="eastAsia"/>
                          <w:b/>
                          <w:sz w:val="22"/>
                          <w:szCs w:val="22"/>
                        </w:rPr>
                        <w:t>揮発性有機化合物</w:t>
                      </w:r>
                      <w:r w:rsidR="001059BE">
                        <w:rPr>
                          <w:rFonts w:hint="eastAsia"/>
                          <w:b/>
                          <w:sz w:val="22"/>
                          <w:szCs w:val="22"/>
                        </w:rPr>
                        <w:t>）</w:t>
                      </w:r>
                    </w:p>
                  </w:txbxContent>
                </v:textbox>
              </v:shape>
            </w:pict>
          </mc:Fallback>
        </mc:AlternateContent>
      </w:r>
      <w:r w:rsidR="00514E10">
        <w:rPr>
          <w:noProof/>
          <w:sz w:val="20"/>
        </w:rPr>
        <mc:AlternateContent>
          <mc:Choice Requires="wps">
            <w:drawing>
              <wp:anchor distT="0" distB="0" distL="114300" distR="114300" simplePos="0" relativeHeight="251656192" behindDoc="0" locked="0" layoutInCell="1" allowOverlap="1" wp14:anchorId="7478CBF9" wp14:editId="74DF5FE0">
                <wp:simplePos x="0" y="0"/>
                <wp:positionH relativeFrom="column">
                  <wp:posOffset>-3810</wp:posOffset>
                </wp:positionH>
                <wp:positionV relativeFrom="paragraph">
                  <wp:posOffset>224790</wp:posOffset>
                </wp:positionV>
                <wp:extent cx="6267450" cy="1499235"/>
                <wp:effectExtent l="0" t="0" r="19050" b="247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99235"/>
                        </a:xfrm>
                        <a:prstGeom prst="rect">
                          <a:avLst/>
                        </a:prstGeom>
                        <a:solidFill>
                          <a:srgbClr val="FFFFFF"/>
                        </a:solidFill>
                        <a:ln w="9525">
                          <a:solidFill>
                            <a:srgbClr val="000000"/>
                          </a:solidFill>
                          <a:miter lim="800000"/>
                          <a:headEnd/>
                          <a:tailEnd/>
                        </a:ln>
                      </wps:spPr>
                      <wps:txbx>
                        <w:txbxContent>
                          <w:p w14:paraId="0375D567" w14:textId="77777777" w:rsidR="008F2BB6" w:rsidRDefault="008F2BB6">
                            <w:pPr>
                              <w:spacing w:line="300" w:lineRule="exact"/>
                              <w:rPr>
                                <w:sz w:val="32"/>
                                <w:szCs w:val="32"/>
                                <w:u w:val="single"/>
                              </w:rPr>
                            </w:pPr>
                          </w:p>
                          <w:p w14:paraId="5A8879DA" w14:textId="77777777" w:rsidR="008F2BB6" w:rsidRDefault="002B574E">
                            <w:pPr>
                              <w:spacing w:line="300" w:lineRule="exact"/>
                              <w:jc w:val="left"/>
                              <w:rPr>
                                <w:sz w:val="24"/>
                              </w:rPr>
                            </w:pPr>
                            <w:r>
                              <w:rPr>
                                <w:rFonts w:hint="eastAsia"/>
                                <w:sz w:val="24"/>
                              </w:rPr>
                              <w:t xml:space="preserve">    </w:t>
                            </w:r>
                            <w:r w:rsidR="004B1076">
                              <w:rPr>
                                <w:rFonts w:hint="eastAsia"/>
                                <w:sz w:val="24"/>
                              </w:rPr>
                              <w:t xml:space="preserve"> </w:t>
                            </w:r>
                            <w:r w:rsidR="00C1781A">
                              <w:rPr>
                                <w:rFonts w:hint="eastAsia"/>
                                <w:sz w:val="32"/>
                                <w:szCs w:val="32"/>
                                <w:u w:val="single"/>
                              </w:rPr>
                              <w:t>令和</w:t>
                            </w:r>
                            <w:r w:rsidR="008F2BB6">
                              <w:rPr>
                                <w:rFonts w:hint="eastAsia"/>
                                <w:sz w:val="24"/>
                                <w:u w:val="single"/>
                              </w:rPr>
                              <w:t xml:space="preserve">　</w:t>
                            </w:r>
                            <w:r w:rsidR="008F2BB6">
                              <w:rPr>
                                <w:rFonts w:hint="eastAsia"/>
                                <w:sz w:val="32"/>
                                <w:szCs w:val="32"/>
                                <w:u w:val="single"/>
                              </w:rPr>
                              <w:t xml:space="preserve">　年度</w:t>
                            </w:r>
                            <w:r w:rsidR="008F2BB6">
                              <w:rPr>
                                <w:rFonts w:hint="eastAsia"/>
                                <w:sz w:val="24"/>
                              </w:rPr>
                              <w:t xml:space="preserve">   </w:t>
                            </w:r>
                          </w:p>
                          <w:p w14:paraId="40B78B31" w14:textId="77777777" w:rsidR="008F2BB6" w:rsidRDefault="008F2BB6">
                            <w:pPr>
                              <w:spacing w:line="500" w:lineRule="exact"/>
                              <w:rPr>
                                <w:sz w:val="24"/>
                              </w:rPr>
                            </w:pPr>
                            <w:r>
                              <w:rPr>
                                <w:rFonts w:hint="eastAsia"/>
                                <w:sz w:val="24"/>
                              </w:rPr>
                              <w:t xml:space="preserve">　　　</w:t>
                            </w:r>
                            <w:r w:rsidR="004B1076">
                              <w:rPr>
                                <w:rFonts w:hint="eastAsia"/>
                                <w:sz w:val="24"/>
                              </w:rPr>
                              <w:t xml:space="preserve">　　　　　　　　　　　　　　　　　</w:t>
                            </w:r>
                            <w:r>
                              <w:rPr>
                                <w:rFonts w:hint="eastAsia"/>
                                <w:sz w:val="24"/>
                                <w:u w:val="single"/>
                              </w:rPr>
                              <w:t xml:space="preserve">学校名　　　　</w:t>
                            </w:r>
                            <w:r w:rsidR="004B1076">
                              <w:rPr>
                                <w:rFonts w:hint="eastAsia"/>
                                <w:sz w:val="24"/>
                                <w:u w:val="single"/>
                              </w:rPr>
                              <w:t xml:space="preserve">　</w:t>
                            </w:r>
                            <w:r>
                              <w:rPr>
                                <w:rFonts w:hint="eastAsia"/>
                                <w:sz w:val="24"/>
                                <w:u w:val="single"/>
                              </w:rPr>
                              <w:t xml:space="preserve">　　</w:t>
                            </w:r>
                            <w:r w:rsidR="00741DE4">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004B1076">
                              <w:rPr>
                                <w:rFonts w:hint="eastAsia"/>
                                <w:sz w:val="24"/>
                                <w:u w:val="single"/>
                              </w:rPr>
                              <w:t xml:space="preserve">　　</w:t>
                            </w:r>
                            <w:r>
                              <w:rPr>
                                <w:rFonts w:hint="eastAsia"/>
                                <w:sz w:val="24"/>
                              </w:rPr>
                              <w:t xml:space="preserve">　</w:t>
                            </w:r>
                            <w:r>
                              <w:rPr>
                                <w:rFonts w:hint="eastAsia"/>
                                <w:sz w:val="24"/>
                              </w:rPr>
                              <w:t xml:space="preserve">  </w:t>
                            </w:r>
                          </w:p>
                          <w:p w14:paraId="53A9CE5B" w14:textId="5608C33F" w:rsidR="00C64577" w:rsidRDefault="00C64577" w:rsidP="00E21D51">
                            <w:pPr>
                              <w:spacing w:line="500" w:lineRule="exact"/>
                              <w:ind w:firstLineChars="2000" w:firstLine="4800"/>
                              <w:rPr>
                                <w:sz w:val="24"/>
                                <w:u w:val="single"/>
                              </w:rPr>
                            </w:pPr>
                            <w:r>
                              <w:rPr>
                                <w:rFonts w:hint="eastAsia"/>
                                <w:sz w:val="24"/>
                                <w:u w:val="single"/>
                              </w:rPr>
                              <w:t>検査</w:t>
                            </w:r>
                            <w:r w:rsidR="00B13458">
                              <w:rPr>
                                <w:rFonts w:hint="eastAsia"/>
                                <w:sz w:val="24"/>
                                <w:u w:val="single"/>
                              </w:rPr>
                              <w:t xml:space="preserve">日　</w:t>
                            </w:r>
                            <w:r w:rsidR="00C1781A">
                              <w:rPr>
                                <w:rFonts w:hint="eastAsia"/>
                                <w:sz w:val="24"/>
                                <w:u w:val="single"/>
                              </w:rPr>
                              <w:t>令和</w:t>
                            </w:r>
                            <w:r w:rsidR="004B1076">
                              <w:rPr>
                                <w:rFonts w:hint="eastAsia"/>
                                <w:sz w:val="24"/>
                                <w:u w:val="single"/>
                              </w:rPr>
                              <w:t xml:space="preserve">　　年</w:t>
                            </w:r>
                            <w:r w:rsidR="00B13458">
                              <w:rPr>
                                <w:rFonts w:hint="eastAsia"/>
                                <w:sz w:val="24"/>
                                <w:u w:val="single"/>
                              </w:rPr>
                              <w:t xml:space="preserve">　　月　</w:t>
                            </w:r>
                            <w:r>
                              <w:rPr>
                                <w:rFonts w:hint="eastAsia"/>
                                <w:sz w:val="24"/>
                                <w:u w:val="single"/>
                              </w:rPr>
                              <w:t xml:space="preserve">　</w:t>
                            </w:r>
                            <w:r w:rsidR="00B13458">
                              <w:rPr>
                                <w:rFonts w:hint="eastAsia"/>
                                <w:sz w:val="24"/>
                                <w:u w:val="single"/>
                              </w:rPr>
                              <w:t xml:space="preserve">　日</w:t>
                            </w:r>
                            <w:r w:rsidR="00BF1803">
                              <w:rPr>
                                <w:rFonts w:hint="eastAsia"/>
                                <w:sz w:val="24"/>
                                <w:u w:val="single"/>
                              </w:rPr>
                              <w:t xml:space="preserve"> (    )</w:t>
                            </w:r>
                          </w:p>
                          <w:p w14:paraId="79AFBBE6" w14:textId="77777777" w:rsidR="008F2BB6" w:rsidRDefault="008F2BB6">
                            <w:pPr>
                              <w:spacing w:line="500" w:lineRule="exact"/>
                              <w:rPr>
                                <w:sz w:val="24"/>
                              </w:rPr>
                            </w:pPr>
                            <w:r>
                              <w:rPr>
                                <w:rFonts w:hint="eastAsia"/>
                                <w:sz w:val="24"/>
                              </w:rPr>
                              <w:t xml:space="preserve">　　　　　　　　　　　　　　　　　　　</w:t>
                            </w:r>
                            <w:r w:rsidR="00F25511">
                              <w:rPr>
                                <w:rFonts w:hint="eastAsia"/>
                                <w:sz w:val="24"/>
                              </w:rPr>
                              <w:t xml:space="preserve">  </w:t>
                            </w:r>
                            <w:r w:rsidR="00F25511">
                              <w:rPr>
                                <w:rFonts w:hint="eastAsia"/>
                                <w:sz w:val="24"/>
                                <w:u w:val="single"/>
                              </w:rPr>
                              <w:t>職名</w:t>
                            </w:r>
                            <w:r w:rsidR="00F25511" w:rsidRPr="00F25511">
                              <w:rPr>
                                <w:rFonts w:hint="eastAsia"/>
                                <w:b/>
                                <w:sz w:val="24"/>
                                <w:u w:val="single"/>
                              </w:rPr>
                              <w:t>学校</w:t>
                            </w:r>
                            <w:r w:rsidR="00C000BA" w:rsidRPr="002B574E">
                              <w:rPr>
                                <w:rFonts w:hint="eastAsia"/>
                                <w:b/>
                                <w:sz w:val="24"/>
                                <w:u w:val="single"/>
                              </w:rPr>
                              <w:t>薬剤師</w:t>
                            </w:r>
                            <w:r w:rsidR="004B1076">
                              <w:rPr>
                                <w:rFonts w:hint="eastAsia"/>
                                <w:sz w:val="24"/>
                                <w:u w:val="single"/>
                              </w:rPr>
                              <w:t xml:space="preserve">　氏名　　</w:t>
                            </w:r>
                            <w:r w:rsidR="00C000BA">
                              <w:rPr>
                                <w:rFonts w:hint="eastAsia"/>
                                <w:sz w:val="24"/>
                                <w:u w:val="single"/>
                              </w:rPr>
                              <w:t xml:space="preserve">　　</w:t>
                            </w:r>
                            <w:r>
                              <w:rPr>
                                <w:rFonts w:hint="eastAsia"/>
                                <w:sz w:val="24"/>
                                <w:u w:val="single"/>
                              </w:rPr>
                              <w:t xml:space="preserve">　</w:t>
                            </w:r>
                            <w:r w:rsidR="00EE0BB1">
                              <w:rPr>
                                <w:rFonts w:hint="eastAsia"/>
                                <w:sz w:val="24"/>
                                <w:u w:val="single"/>
                              </w:rPr>
                              <w:t xml:space="preserve">　</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r>
                              <w:rPr>
                                <w:rFonts w:hint="eastAsia"/>
                                <w:sz w:val="24"/>
                              </w:rPr>
                              <w:t xml:space="preserve"> </w:t>
                            </w:r>
                          </w:p>
                          <w:p w14:paraId="65C86435" w14:textId="77777777" w:rsidR="008F2BB6" w:rsidRDefault="008F2BB6">
                            <w:pPr>
                              <w:spacing w:line="500" w:lineRule="exact"/>
                              <w:ind w:firstLineChars="2200" w:firstLine="5280"/>
                            </w:pPr>
                            <w:r>
                              <w:rPr>
                                <w:rFonts w:hint="eastAsia"/>
                                <w:sz w:val="24"/>
                              </w:rPr>
                              <w:t xml:space="preserve"> </w:t>
                            </w:r>
                          </w:p>
                          <w:p w14:paraId="53B9369F" w14:textId="77777777" w:rsidR="008F2BB6" w:rsidRDefault="008F2B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CBF9" id="Text Box 7" o:spid="_x0000_s1027" type="#_x0000_t202" style="position:absolute;left:0;text-align:left;margin-left:-.3pt;margin-top:17.7pt;width:493.5pt;height:1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">
                <v:textbox>
                  <w:txbxContent>
                    <w:p w14:paraId="0375D567" w14:textId="77777777" w:rsidR="008F2BB6" w:rsidRDefault="008F2BB6">
                      <w:pPr>
                        <w:spacing w:line="300" w:lineRule="exact"/>
                        <w:rPr>
                          <w:sz w:val="32"/>
                          <w:szCs w:val="32"/>
                          <w:u w:val="single"/>
                        </w:rPr>
                      </w:pPr>
                    </w:p>
                    <w:p w14:paraId="5A8879DA" w14:textId="77777777" w:rsidR="008F2BB6" w:rsidRDefault="002B574E">
                      <w:pPr>
                        <w:spacing w:line="300" w:lineRule="exact"/>
                        <w:jc w:val="left"/>
                        <w:rPr>
                          <w:sz w:val="24"/>
                        </w:rPr>
                      </w:pPr>
                      <w:r>
                        <w:rPr>
                          <w:rFonts w:hint="eastAsia"/>
                          <w:sz w:val="24"/>
                        </w:rPr>
                        <w:t xml:space="preserve">    </w:t>
                      </w:r>
                      <w:r w:rsidR="004B1076">
                        <w:rPr>
                          <w:rFonts w:hint="eastAsia"/>
                          <w:sz w:val="24"/>
                        </w:rPr>
                        <w:t xml:space="preserve"> </w:t>
                      </w:r>
                      <w:r w:rsidR="00C1781A">
                        <w:rPr>
                          <w:rFonts w:hint="eastAsia"/>
                          <w:sz w:val="32"/>
                          <w:szCs w:val="32"/>
                          <w:u w:val="single"/>
                        </w:rPr>
                        <w:t>令和</w:t>
                      </w:r>
                      <w:r w:rsidR="008F2BB6">
                        <w:rPr>
                          <w:rFonts w:hint="eastAsia"/>
                          <w:sz w:val="24"/>
                          <w:u w:val="single"/>
                        </w:rPr>
                        <w:t xml:space="preserve">　</w:t>
                      </w:r>
                      <w:r w:rsidR="008F2BB6">
                        <w:rPr>
                          <w:rFonts w:hint="eastAsia"/>
                          <w:sz w:val="32"/>
                          <w:szCs w:val="32"/>
                          <w:u w:val="single"/>
                        </w:rPr>
                        <w:t xml:space="preserve">　年度</w:t>
                      </w:r>
                      <w:r w:rsidR="008F2BB6">
                        <w:rPr>
                          <w:rFonts w:hint="eastAsia"/>
                          <w:sz w:val="24"/>
                        </w:rPr>
                        <w:t xml:space="preserve">   </w:t>
                      </w:r>
                    </w:p>
                    <w:p w14:paraId="40B78B31" w14:textId="77777777" w:rsidR="008F2BB6" w:rsidRDefault="008F2BB6">
                      <w:pPr>
                        <w:spacing w:line="500" w:lineRule="exact"/>
                        <w:rPr>
                          <w:sz w:val="24"/>
                        </w:rPr>
                      </w:pPr>
                      <w:r>
                        <w:rPr>
                          <w:rFonts w:hint="eastAsia"/>
                          <w:sz w:val="24"/>
                        </w:rPr>
                        <w:t xml:space="preserve">　　　</w:t>
                      </w:r>
                      <w:r w:rsidR="004B1076">
                        <w:rPr>
                          <w:rFonts w:hint="eastAsia"/>
                          <w:sz w:val="24"/>
                        </w:rPr>
                        <w:t xml:space="preserve">　　　　　　　　　　　　　　　　　</w:t>
                      </w:r>
                      <w:r>
                        <w:rPr>
                          <w:rFonts w:hint="eastAsia"/>
                          <w:sz w:val="24"/>
                          <w:u w:val="single"/>
                        </w:rPr>
                        <w:t xml:space="preserve">学校名　　　　</w:t>
                      </w:r>
                      <w:r w:rsidR="004B1076">
                        <w:rPr>
                          <w:rFonts w:hint="eastAsia"/>
                          <w:sz w:val="24"/>
                          <w:u w:val="single"/>
                        </w:rPr>
                        <w:t xml:space="preserve">　</w:t>
                      </w:r>
                      <w:r>
                        <w:rPr>
                          <w:rFonts w:hint="eastAsia"/>
                          <w:sz w:val="24"/>
                          <w:u w:val="single"/>
                        </w:rPr>
                        <w:t xml:space="preserve">　　</w:t>
                      </w:r>
                      <w:r w:rsidR="00741DE4">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sidR="004B1076">
                        <w:rPr>
                          <w:rFonts w:hint="eastAsia"/>
                          <w:sz w:val="24"/>
                          <w:u w:val="single"/>
                        </w:rPr>
                        <w:t xml:space="preserve">　　</w:t>
                      </w:r>
                      <w:r>
                        <w:rPr>
                          <w:rFonts w:hint="eastAsia"/>
                          <w:sz w:val="24"/>
                        </w:rPr>
                        <w:t xml:space="preserve">　</w:t>
                      </w:r>
                      <w:r>
                        <w:rPr>
                          <w:rFonts w:hint="eastAsia"/>
                          <w:sz w:val="24"/>
                        </w:rPr>
                        <w:t xml:space="preserve">  </w:t>
                      </w:r>
                    </w:p>
                    <w:p w14:paraId="53A9CE5B" w14:textId="5608C33F" w:rsidR="00C64577" w:rsidRDefault="00C64577" w:rsidP="00E21D51">
                      <w:pPr>
                        <w:spacing w:line="500" w:lineRule="exact"/>
                        <w:ind w:firstLineChars="2000" w:firstLine="4800"/>
                        <w:rPr>
                          <w:sz w:val="24"/>
                          <w:u w:val="single"/>
                        </w:rPr>
                      </w:pPr>
                      <w:r>
                        <w:rPr>
                          <w:rFonts w:hint="eastAsia"/>
                          <w:sz w:val="24"/>
                          <w:u w:val="single"/>
                        </w:rPr>
                        <w:t>検査</w:t>
                      </w:r>
                      <w:r w:rsidR="00B13458">
                        <w:rPr>
                          <w:rFonts w:hint="eastAsia"/>
                          <w:sz w:val="24"/>
                          <w:u w:val="single"/>
                        </w:rPr>
                        <w:t xml:space="preserve">日　</w:t>
                      </w:r>
                      <w:r w:rsidR="00C1781A">
                        <w:rPr>
                          <w:rFonts w:hint="eastAsia"/>
                          <w:sz w:val="24"/>
                          <w:u w:val="single"/>
                        </w:rPr>
                        <w:t>令和</w:t>
                      </w:r>
                      <w:r w:rsidR="004B1076">
                        <w:rPr>
                          <w:rFonts w:hint="eastAsia"/>
                          <w:sz w:val="24"/>
                          <w:u w:val="single"/>
                        </w:rPr>
                        <w:t xml:space="preserve">　　年</w:t>
                      </w:r>
                      <w:r w:rsidR="00B13458">
                        <w:rPr>
                          <w:rFonts w:hint="eastAsia"/>
                          <w:sz w:val="24"/>
                          <w:u w:val="single"/>
                        </w:rPr>
                        <w:t xml:space="preserve">　　月　</w:t>
                      </w:r>
                      <w:r>
                        <w:rPr>
                          <w:rFonts w:hint="eastAsia"/>
                          <w:sz w:val="24"/>
                          <w:u w:val="single"/>
                        </w:rPr>
                        <w:t xml:space="preserve">　</w:t>
                      </w:r>
                      <w:r w:rsidR="00B13458">
                        <w:rPr>
                          <w:rFonts w:hint="eastAsia"/>
                          <w:sz w:val="24"/>
                          <w:u w:val="single"/>
                        </w:rPr>
                        <w:t xml:space="preserve">　日</w:t>
                      </w:r>
                      <w:r w:rsidR="00BF1803">
                        <w:rPr>
                          <w:rFonts w:hint="eastAsia"/>
                          <w:sz w:val="24"/>
                          <w:u w:val="single"/>
                        </w:rPr>
                        <w:t xml:space="preserve"> (    )</w:t>
                      </w:r>
                    </w:p>
                    <w:p w14:paraId="79AFBBE6" w14:textId="77777777" w:rsidR="008F2BB6" w:rsidRDefault="008F2BB6">
                      <w:pPr>
                        <w:spacing w:line="500" w:lineRule="exact"/>
                        <w:rPr>
                          <w:sz w:val="24"/>
                        </w:rPr>
                      </w:pPr>
                      <w:r>
                        <w:rPr>
                          <w:rFonts w:hint="eastAsia"/>
                          <w:sz w:val="24"/>
                        </w:rPr>
                        <w:t xml:space="preserve">　　　　　　　　　　　　　　　　　　　</w:t>
                      </w:r>
                      <w:r w:rsidR="00F25511">
                        <w:rPr>
                          <w:rFonts w:hint="eastAsia"/>
                          <w:sz w:val="24"/>
                        </w:rPr>
                        <w:t xml:space="preserve">  </w:t>
                      </w:r>
                      <w:r w:rsidR="00F25511">
                        <w:rPr>
                          <w:rFonts w:hint="eastAsia"/>
                          <w:sz w:val="24"/>
                          <w:u w:val="single"/>
                        </w:rPr>
                        <w:t>職名</w:t>
                      </w:r>
                      <w:r w:rsidR="00F25511" w:rsidRPr="00F25511">
                        <w:rPr>
                          <w:rFonts w:hint="eastAsia"/>
                          <w:b/>
                          <w:sz w:val="24"/>
                          <w:u w:val="single"/>
                        </w:rPr>
                        <w:t>学校</w:t>
                      </w:r>
                      <w:r w:rsidR="00C000BA" w:rsidRPr="002B574E">
                        <w:rPr>
                          <w:rFonts w:hint="eastAsia"/>
                          <w:b/>
                          <w:sz w:val="24"/>
                          <w:u w:val="single"/>
                        </w:rPr>
                        <w:t>薬剤師</w:t>
                      </w:r>
                      <w:r w:rsidR="004B1076">
                        <w:rPr>
                          <w:rFonts w:hint="eastAsia"/>
                          <w:sz w:val="24"/>
                          <w:u w:val="single"/>
                        </w:rPr>
                        <w:t xml:space="preserve">　氏名　　</w:t>
                      </w:r>
                      <w:r w:rsidR="00C000BA">
                        <w:rPr>
                          <w:rFonts w:hint="eastAsia"/>
                          <w:sz w:val="24"/>
                          <w:u w:val="single"/>
                        </w:rPr>
                        <w:t xml:space="preserve">　　</w:t>
                      </w:r>
                      <w:r>
                        <w:rPr>
                          <w:rFonts w:hint="eastAsia"/>
                          <w:sz w:val="24"/>
                          <w:u w:val="single"/>
                        </w:rPr>
                        <w:t xml:space="preserve">　</w:t>
                      </w:r>
                      <w:r w:rsidR="00EE0BB1">
                        <w:rPr>
                          <w:rFonts w:hint="eastAsia"/>
                          <w:sz w:val="24"/>
                          <w:u w:val="single"/>
                        </w:rPr>
                        <w:t xml:space="preserve">　</w:t>
                      </w:r>
                      <w:r>
                        <w:rPr>
                          <w:rFonts w:hint="eastAsia"/>
                          <w:sz w:val="24"/>
                          <w:u w:val="single"/>
                        </w:rPr>
                        <w:t xml:space="preserve">　　</w:t>
                      </w:r>
                      <w:r>
                        <w:rPr>
                          <w:sz w:val="24"/>
                        </w:rPr>
                        <w:fldChar w:fldCharType="begin"/>
                      </w:r>
                      <w:r>
                        <w:rPr>
                          <w:sz w:val="24"/>
                        </w:rPr>
                        <w:instrText xml:space="preserve"> </w:instrText>
                      </w:r>
                      <w:r>
                        <w:rPr>
                          <w:rFonts w:hint="eastAsia"/>
                          <w:sz w:val="24"/>
                        </w:rPr>
                        <w:instrText>eq \o\ac(</w:instrText>
                      </w:r>
                      <w:r>
                        <w:rPr>
                          <w:rFonts w:ascii="ＭＳ 明朝" w:hint="eastAsia"/>
                          <w:position w:val="-4"/>
                          <w:sz w:val="36"/>
                        </w:rPr>
                        <w:instrText>○</w:instrText>
                      </w:r>
                      <w:r>
                        <w:rPr>
                          <w:rFonts w:hint="eastAsia"/>
                          <w:sz w:val="24"/>
                        </w:rPr>
                        <w:instrText>,</w:instrText>
                      </w:r>
                      <w:r>
                        <w:rPr>
                          <w:rFonts w:hint="eastAsia"/>
                          <w:sz w:val="24"/>
                        </w:rPr>
                        <w:instrText>印</w:instrText>
                      </w:r>
                      <w:r>
                        <w:rPr>
                          <w:rFonts w:hint="eastAsia"/>
                          <w:sz w:val="24"/>
                        </w:rPr>
                        <w:instrText>)</w:instrText>
                      </w:r>
                      <w:r>
                        <w:rPr>
                          <w:sz w:val="24"/>
                        </w:rPr>
                        <w:fldChar w:fldCharType="end"/>
                      </w:r>
                      <w:r>
                        <w:rPr>
                          <w:rFonts w:hint="eastAsia"/>
                          <w:sz w:val="24"/>
                        </w:rPr>
                        <w:t xml:space="preserve"> </w:t>
                      </w:r>
                    </w:p>
                    <w:p w14:paraId="65C86435" w14:textId="77777777" w:rsidR="008F2BB6" w:rsidRDefault="008F2BB6">
                      <w:pPr>
                        <w:spacing w:line="500" w:lineRule="exact"/>
                        <w:ind w:firstLineChars="2200" w:firstLine="5280"/>
                      </w:pPr>
                      <w:r>
                        <w:rPr>
                          <w:rFonts w:hint="eastAsia"/>
                          <w:sz w:val="24"/>
                        </w:rPr>
                        <w:t xml:space="preserve"> </w:t>
                      </w:r>
                    </w:p>
                    <w:p w14:paraId="53B9369F" w14:textId="77777777" w:rsidR="008F2BB6" w:rsidRDefault="008F2BB6"/>
                  </w:txbxContent>
                </v:textbox>
              </v:shape>
            </w:pict>
          </mc:Fallback>
        </mc:AlternateContent>
      </w:r>
    </w:p>
    <w:p w14:paraId="4820AA56" w14:textId="7CD12BBE" w:rsidR="008F2BB6" w:rsidRDefault="00E21D51">
      <w:r>
        <w:rPr>
          <w:noProof/>
        </w:rPr>
        <mc:AlternateContent>
          <mc:Choice Requires="wps">
            <w:drawing>
              <wp:anchor distT="0" distB="0" distL="114300" distR="114300" simplePos="0" relativeHeight="251660288" behindDoc="0" locked="0" layoutInCell="1" allowOverlap="1" wp14:anchorId="4252C974" wp14:editId="796EC7FF">
                <wp:simplePos x="0" y="0"/>
                <wp:positionH relativeFrom="column">
                  <wp:posOffset>3867150</wp:posOffset>
                </wp:positionH>
                <wp:positionV relativeFrom="paragraph">
                  <wp:posOffset>44450</wp:posOffset>
                </wp:positionV>
                <wp:extent cx="2379345" cy="344170"/>
                <wp:effectExtent l="0" t="0" r="1905" b="0"/>
                <wp:wrapNone/>
                <wp:docPr id="1515735815" name="テキスト ボックス 5"/>
                <wp:cNvGraphicFramePr/>
                <a:graphic xmlns:a="http://schemas.openxmlformats.org/drawingml/2006/main">
                  <a:graphicData uri="http://schemas.microsoft.com/office/word/2010/wordprocessingShape">
                    <wps:wsp>
                      <wps:cNvSpPr txBox="1"/>
                      <wps:spPr>
                        <a:xfrm>
                          <a:off x="0" y="0"/>
                          <a:ext cx="2379345" cy="344170"/>
                        </a:xfrm>
                        <a:prstGeom prst="rect">
                          <a:avLst/>
                        </a:prstGeom>
                        <a:solidFill>
                          <a:schemeClr val="lt1"/>
                        </a:solidFill>
                        <a:ln w="6350">
                          <a:noFill/>
                        </a:ln>
                      </wps:spPr>
                      <wps:txbx>
                        <w:txbxContent>
                          <w:p w14:paraId="3E415587" w14:textId="29379506" w:rsidR="00C64577" w:rsidRPr="00C64577" w:rsidRDefault="00C64577">
                            <w:pPr>
                              <w:rPr>
                                <w:sz w:val="18"/>
                                <w:szCs w:val="18"/>
                              </w:rPr>
                            </w:pPr>
                            <w:r w:rsidRPr="00C64577">
                              <w:rPr>
                                <w:rFonts w:hint="eastAsia"/>
                                <w:sz w:val="18"/>
                                <w:szCs w:val="18"/>
                              </w:rPr>
                              <w:t>※検査日はサンプリング実施日</w:t>
                            </w:r>
                            <w:r w:rsidR="00E21D51">
                              <w:rPr>
                                <w:rFonts w:hint="eastAsia"/>
                                <w:sz w:val="18"/>
                                <w:szCs w:val="18"/>
                              </w:rPr>
                              <w:t>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C974" id="テキスト ボックス 5" o:spid="_x0000_s1028" type="#_x0000_t202" style="position:absolute;left:0;text-align:left;margin-left:304.5pt;margin-top:3.5pt;width:187.3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" fillcolor="white [3201]" stroked="f" strokeweight=".5pt">
                <v:textbox>
                  <w:txbxContent>
                    <w:p w14:paraId="3E415587" w14:textId="29379506" w:rsidR="00C64577" w:rsidRPr="00C64577" w:rsidRDefault="00C64577">
                      <w:pPr>
                        <w:rPr>
                          <w:sz w:val="18"/>
                          <w:szCs w:val="18"/>
                        </w:rPr>
                      </w:pPr>
                      <w:r w:rsidRPr="00C64577">
                        <w:rPr>
                          <w:rFonts w:hint="eastAsia"/>
                          <w:sz w:val="18"/>
                          <w:szCs w:val="18"/>
                        </w:rPr>
                        <w:t>※検査日はサンプリング実施日</w:t>
                      </w:r>
                      <w:r w:rsidR="00E21D51">
                        <w:rPr>
                          <w:rFonts w:hint="eastAsia"/>
                          <w:sz w:val="18"/>
                          <w:szCs w:val="18"/>
                        </w:rPr>
                        <w:t>である。</w:t>
                      </w:r>
                    </w:p>
                  </w:txbxContent>
                </v:textbox>
              </v:shape>
            </w:pict>
          </mc:Fallback>
        </mc:AlternateContent>
      </w:r>
    </w:p>
    <w:p w14:paraId="2833780A" w14:textId="100A020E" w:rsidR="008F2BB6" w:rsidRDefault="00281467">
      <w:r>
        <w:rPr>
          <w:noProof/>
          <w:sz w:val="20"/>
        </w:rPr>
        <mc:AlternateContent>
          <mc:Choice Requires="wps">
            <w:drawing>
              <wp:anchor distT="0" distB="0" distL="114300" distR="114300" simplePos="0" relativeHeight="251658240" behindDoc="0" locked="0" layoutInCell="1" allowOverlap="1" wp14:anchorId="0AF50D48" wp14:editId="2C227D55">
                <wp:simplePos x="0" y="0"/>
                <wp:positionH relativeFrom="column">
                  <wp:posOffset>624205</wp:posOffset>
                </wp:positionH>
                <wp:positionV relativeFrom="paragraph">
                  <wp:posOffset>226060</wp:posOffset>
                </wp:positionV>
                <wp:extent cx="2309495" cy="1042035"/>
                <wp:effectExtent l="0" t="0" r="0" b="571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104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9063" w14:textId="77777777" w:rsidR="008F2BB6" w:rsidRPr="002B574E" w:rsidRDefault="002B574E">
                            <w:pPr>
                              <w:rPr>
                                <w:b/>
                                <w:bCs/>
                                <w:sz w:val="36"/>
                                <w:szCs w:val="36"/>
                              </w:rPr>
                            </w:pPr>
                            <w:r w:rsidRPr="002B574E">
                              <w:rPr>
                                <w:rFonts w:hint="eastAsia"/>
                                <w:b/>
                                <w:bCs/>
                                <w:sz w:val="36"/>
                                <w:szCs w:val="36"/>
                              </w:rPr>
                              <w:t>外部委託検査結果</w:t>
                            </w:r>
                          </w:p>
                          <w:p w14:paraId="6577F6BC" w14:textId="77777777" w:rsidR="002B574E" w:rsidRPr="002B574E" w:rsidRDefault="002B574E">
                            <w:pPr>
                              <w:rPr>
                                <w:b/>
                                <w:bCs/>
                                <w:sz w:val="40"/>
                              </w:rPr>
                            </w:pPr>
                            <w:r w:rsidRPr="002B574E">
                              <w:rPr>
                                <w:rFonts w:hint="eastAsia"/>
                                <w:b/>
                                <w:bCs/>
                                <w:sz w:val="36"/>
                                <w:szCs w:val="36"/>
                              </w:rPr>
                              <w:t xml:space="preserve">　に対する指導助</w:t>
                            </w:r>
                            <w:r w:rsidRPr="002B574E">
                              <w:rPr>
                                <w:rFonts w:hint="eastAsia"/>
                                <w:b/>
                                <w:bCs/>
                                <w:sz w:val="40"/>
                              </w:rPr>
                              <w:t>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50D48" id="Text Box 9" o:spid="_x0000_s1029" type="#_x0000_t202" style="position:absolute;left:0;text-align:left;margin-left:49.15pt;margin-top:17.8pt;width:181.85pt;height:8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" filled="f" stroked="f">
                <v:textbox>
                  <w:txbxContent>
                    <w:p w14:paraId="2B689063" w14:textId="77777777" w:rsidR="008F2BB6" w:rsidRPr="002B574E" w:rsidRDefault="002B574E">
                      <w:pPr>
                        <w:rPr>
                          <w:b/>
                          <w:bCs/>
                          <w:sz w:val="36"/>
                          <w:szCs w:val="36"/>
                        </w:rPr>
                      </w:pPr>
                      <w:r w:rsidRPr="002B574E">
                        <w:rPr>
                          <w:rFonts w:hint="eastAsia"/>
                          <w:b/>
                          <w:bCs/>
                          <w:sz w:val="36"/>
                          <w:szCs w:val="36"/>
                        </w:rPr>
                        <w:t>外部委託検査結果</w:t>
                      </w:r>
                    </w:p>
                    <w:p w14:paraId="6577F6BC" w14:textId="77777777" w:rsidR="002B574E" w:rsidRPr="002B574E" w:rsidRDefault="002B574E">
                      <w:pPr>
                        <w:rPr>
                          <w:b/>
                          <w:bCs/>
                          <w:sz w:val="40"/>
                        </w:rPr>
                      </w:pPr>
                      <w:r w:rsidRPr="002B574E">
                        <w:rPr>
                          <w:rFonts w:hint="eastAsia"/>
                          <w:b/>
                          <w:bCs/>
                          <w:sz w:val="36"/>
                          <w:szCs w:val="36"/>
                        </w:rPr>
                        <w:t xml:space="preserve">　に対する指導助</w:t>
                      </w:r>
                      <w:r w:rsidRPr="002B574E">
                        <w:rPr>
                          <w:rFonts w:hint="eastAsia"/>
                          <w:b/>
                          <w:bCs/>
                          <w:sz w:val="40"/>
                        </w:rPr>
                        <w:t>言</w:t>
                      </w:r>
                    </w:p>
                  </w:txbxContent>
                </v:textbox>
              </v:shape>
            </w:pict>
          </mc:Fallback>
        </mc:AlternateContent>
      </w:r>
    </w:p>
    <w:p w14:paraId="5990E675" w14:textId="7A32D583" w:rsidR="008F2BB6" w:rsidRDefault="00281467">
      <w:r>
        <w:rPr>
          <w:noProof/>
          <w:sz w:val="20"/>
        </w:rPr>
        <mc:AlternateContent>
          <mc:Choice Requires="wps">
            <w:drawing>
              <wp:anchor distT="0" distB="0" distL="114300" distR="114300" simplePos="0" relativeHeight="251657216" behindDoc="0" locked="0" layoutInCell="1" allowOverlap="1" wp14:anchorId="28134CD3" wp14:editId="5FF71930">
                <wp:simplePos x="0" y="0"/>
                <wp:positionH relativeFrom="column">
                  <wp:posOffset>-138430</wp:posOffset>
                </wp:positionH>
                <wp:positionV relativeFrom="paragraph">
                  <wp:posOffset>-2540</wp:posOffset>
                </wp:positionV>
                <wp:extent cx="858520" cy="822325"/>
                <wp:effectExtent l="635" t="3175" r="0" b="31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16ED8" w14:textId="77777777" w:rsidR="008F2BB6" w:rsidRDefault="008F2BB6">
                            <w:pPr>
                              <w:rPr>
                                <w:b/>
                                <w:bCs/>
                                <w:sz w:val="28"/>
                              </w:rPr>
                            </w:pPr>
                            <w:r>
                              <w:rPr>
                                <w:rFonts w:hint="eastAsia"/>
                                <w:b/>
                                <w:bCs/>
                                <w:sz w:val="28"/>
                              </w:rPr>
                              <w:t>（定期）</w:t>
                            </w:r>
                          </w:p>
                          <w:p w14:paraId="01164218" w14:textId="77777777" w:rsidR="008F2BB6" w:rsidRDefault="008F2BB6">
                            <w:pPr>
                              <w:spacing w:line="420" w:lineRule="exact"/>
                              <w:rPr>
                                <w:b/>
                                <w:bCs/>
                                <w:sz w:val="24"/>
                              </w:rPr>
                            </w:pPr>
                            <w:r>
                              <w:rPr>
                                <w:rFonts w:hint="eastAsia"/>
                                <w:b/>
                                <w:bCs/>
                                <w:sz w:val="28"/>
                              </w:rPr>
                              <w:t>（臨時）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4CD3" id="Text Box 8" o:spid="_x0000_s1030" type="#_x0000_t202" style="position:absolute;left:0;text-align:left;margin-left:-10.9pt;margin-top:-.2pt;width:67.6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" filled="f" stroked="f">
                <v:textbox>
                  <w:txbxContent>
                    <w:p w14:paraId="5A516ED8" w14:textId="77777777" w:rsidR="008F2BB6" w:rsidRDefault="008F2BB6">
                      <w:pPr>
                        <w:rPr>
                          <w:b/>
                          <w:bCs/>
                          <w:sz w:val="28"/>
                        </w:rPr>
                      </w:pPr>
                      <w:r>
                        <w:rPr>
                          <w:rFonts w:hint="eastAsia"/>
                          <w:b/>
                          <w:bCs/>
                          <w:sz w:val="28"/>
                        </w:rPr>
                        <w:t>（定期）</w:t>
                      </w:r>
                    </w:p>
                    <w:p w14:paraId="01164218" w14:textId="77777777" w:rsidR="008F2BB6" w:rsidRDefault="008F2BB6">
                      <w:pPr>
                        <w:spacing w:line="420" w:lineRule="exact"/>
                        <w:rPr>
                          <w:b/>
                          <w:bCs/>
                          <w:sz w:val="24"/>
                        </w:rPr>
                      </w:pPr>
                      <w:r>
                        <w:rPr>
                          <w:rFonts w:hint="eastAsia"/>
                          <w:b/>
                          <w:bCs/>
                          <w:sz w:val="28"/>
                        </w:rPr>
                        <w:t>（臨時）</w:t>
                      </w:r>
                    </w:p>
                  </w:txbxContent>
                </v:textbox>
              </v:shape>
            </w:pict>
          </mc:Fallback>
        </mc:AlternateContent>
      </w:r>
    </w:p>
    <w:p w14:paraId="26E5F3A4" w14:textId="3EDA6B00" w:rsidR="008F2BB6" w:rsidRDefault="008F2BB6"/>
    <w:p w14:paraId="5EC0ABF3" w14:textId="55A48043" w:rsidR="008F2BB6" w:rsidRDefault="008F2BB6"/>
    <w:p w14:paraId="20916D29" w14:textId="672F24DC" w:rsidR="008F2BB6" w:rsidRDefault="008F2BB6">
      <w:pPr>
        <w:tabs>
          <w:tab w:val="left" w:pos="5723"/>
        </w:tabs>
      </w:pPr>
      <w:r>
        <w:tab/>
      </w:r>
    </w:p>
    <w:p w14:paraId="0615763F" w14:textId="748C7E18" w:rsidR="008F2BB6" w:rsidRDefault="008F2BB6"/>
    <w:tbl>
      <w:tblPr>
        <w:tblpPr w:leftFromText="142" w:rightFromText="142" w:vertAnchor="page" w:horzAnchor="margin" w:tblpXSpec="right" w:tblpY="4053"/>
        <w:tblW w:w="6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1076"/>
        <w:gridCol w:w="594"/>
        <w:gridCol w:w="1157"/>
        <w:gridCol w:w="618"/>
        <w:gridCol w:w="1179"/>
        <w:gridCol w:w="484"/>
        <w:gridCol w:w="1224"/>
      </w:tblGrid>
      <w:tr w:rsidR="00FD6D2B" w14:paraId="62A25C01" w14:textId="77777777" w:rsidTr="00FD6D2B">
        <w:trPr>
          <w:cantSplit/>
          <w:trHeight w:val="1246"/>
        </w:trPr>
        <w:tc>
          <w:tcPr>
            <w:tcW w:w="574" w:type="dxa"/>
            <w:tcBorders>
              <w:top w:val="single" w:sz="12" w:space="0" w:color="auto"/>
              <w:left w:val="single" w:sz="12" w:space="0" w:color="auto"/>
              <w:bottom w:val="single" w:sz="12" w:space="0" w:color="auto"/>
              <w:right w:val="single" w:sz="4" w:space="0" w:color="auto"/>
            </w:tcBorders>
            <w:textDirection w:val="tbRlV"/>
            <w:vAlign w:val="center"/>
          </w:tcPr>
          <w:p w14:paraId="0065F2C8" w14:textId="65E26A2D" w:rsidR="00E1604E" w:rsidRDefault="00FD6D2B" w:rsidP="00FD6D2B">
            <w:pPr>
              <w:spacing w:line="300" w:lineRule="exact"/>
              <w:ind w:left="113" w:right="113"/>
              <w:jc w:val="distribute"/>
            </w:pPr>
            <w:r>
              <w:rPr>
                <w:rFonts w:hint="eastAsia"/>
              </w:rPr>
              <w:t>学校長</w:t>
            </w:r>
          </w:p>
          <w:p w14:paraId="70D807A2" w14:textId="066F70A8" w:rsidR="00E1604E" w:rsidRDefault="00E1604E" w:rsidP="00FD6D2B">
            <w:pPr>
              <w:spacing w:line="300" w:lineRule="exact"/>
              <w:ind w:left="113" w:right="113"/>
              <w:jc w:val="center"/>
            </w:pPr>
          </w:p>
        </w:tc>
        <w:tc>
          <w:tcPr>
            <w:tcW w:w="1120" w:type="dxa"/>
            <w:tcBorders>
              <w:top w:val="single" w:sz="12" w:space="0" w:color="auto"/>
              <w:left w:val="single" w:sz="4" w:space="0" w:color="auto"/>
              <w:bottom w:val="single" w:sz="12" w:space="0" w:color="auto"/>
            </w:tcBorders>
          </w:tcPr>
          <w:p w14:paraId="2AA9D3A1" w14:textId="23D881EC" w:rsidR="00E1604E" w:rsidRDefault="00E1604E" w:rsidP="00E1604E"/>
        </w:tc>
        <w:tc>
          <w:tcPr>
            <w:tcW w:w="602" w:type="dxa"/>
            <w:tcBorders>
              <w:top w:val="single" w:sz="12" w:space="0" w:color="auto"/>
              <w:bottom w:val="single" w:sz="12" w:space="0" w:color="auto"/>
            </w:tcBorders>
            <w:textDirection w:val="tbRlV"/>
            <w:vAlign w:val="center"/>
          </w:tcPr>
          <w:p w14:paraId="6665DA21" w14:textId="7A38E937" w:rsidR="00E1604E" w:rsidRPr="00FD6D2B" w:rsidRDefault="00FD6D2B" w:rsidP="00FD6D2B">
            <w:pPr>
              <w:spacing w:line="240" w:lineRule="exact"/>
              <w:ind w:left="113" w:right="113"/>
              <w:jc w:val="distribute"/>
              <w:rPr>
                <w:sz w:val="20"/>
                <w:szCs w:val="20"/>
              </w:rPr>
            </w:pPr>
            <w:r w:rsidRPr="00FD6D2B">
              <w:rPr>
                <w:rFonts w:hint="eastAsia"/>
                <w:sz w:val="20"/>
                <w:szCs w:val="20"/>
              </w:rPr>
              <w:t>学校薬剤師</w:t>
            </w:r>
          </w:p>
        </w:tc>
        <w:tc>
          <w:tcPr>
            <w:tcW w:w="1205" w:type="dxa"/>
            <w:tcBorders>
              <w:top w:val="single" w:sz="12" w:space="0" w:color="auto"/>
              <w:bottom w:val="single" w:sz="12" w:space="0" w:color="auto"/>
            </w:tcBorders>
          </w:tcPr>
          <w:p w14:paraId="6C6E18E0" w14:textId="0DA7CD3B" w:rsidR="00E1604E" w:rsidRDefault="00E1604E" w:rsidP="00E1604E"/>
        </w:tc>
        <w:tc>
          <w:tcPr>
            <w:tcW w:w="473" w:type="dxa"/>
            <w:tcBorders>
              <w:top w:val="single" w:sz="12" w:space="0" w:color="auto"/>
              <w:bottom w:val="single" w:sz="12" w:space="0" w:color="auto"/>
              <w:right w:val="single" w:sz="4" w:space="0" w:color="auto"/>
            </w:tcBorders>
            <w:textDirection w:val="tbRlV"/>
            <w:vAlign w:val="center"/>
          </w:tcPr>
          <w:p w14:paraId="330DAEEF" w14:textId="1B2C958F" w:rsidR="00E1604E" w:rsidRDefault="00FD6D2B" w:rsidP="00FD6D2B">
            <w:pPr>
              <w:spacing w:line="276" w:lineRule="auto"/>
              <w:ind w:left="113" w:right="113"/>
              <w:jc w:val="distribute"/>
            </w:pPr>
            <w:r>
              <w:rPr>
                <w:rFonts w:hint="eastAsia"/>
              </w:rPr>
              <w:t>保健主事</w:t>
            </w:r>
          </w:p>
          <w:p w14:paraId="32D6F2E0" w14:textId="3F7BFC06" w:rsidR="00E1604E" w:rsidRDefault="00E1604E" w:rsidP="00FD6D2B">
            <w:pPr>
              <w:spacing w:line="200" w:lineRule="exact"/>
              <w:ind w:left="113" w:right="113"/>
              <w:jc w:val="center"/>
            </w:pPr>
          </w:p>
        </w:tc>
        <w:tc>
          <w:tcPr>
            <w:tcW w:w="1228" w:type="dxa"/>
            <w:tcBorders>
              <w:top w:val="single" w:sz="12" w:space="0" w:color="auto"/>
              <w:bottom w:val="single" w:sz="12" w:space="0" w:color="auto"/>
            </w:tcBorders>
          </w:tcPr>
          <w:p w14:paraId="7B304BB2" w14:textId="77777777" w:rsidR="00E1604E" w:rsidRDefault="00E1604E" w:rsidP="00E1604E"/>
        </w:tc>
        <w:tc>
          <w:tcPr>
            <w:tcW w:w="426" w:type="dxa"/>
            <w:tcBorders>
              <w:top w:val="single" w:sz="12" w:space="0" w:color="auto"/>
              <w:bottom w:val="single" w:sz="12" w:space="0" w:color="auto"/>
              <w:right w:val="single" w:sz="4" w:space="0" w:color="auto"/>
            </w:tcBorders>
            <w:textDirection w:val="tbRlV"/>
            <w:vAlign w:val="center"/>
          </w:tcPr>
          <w:p w14:paraId="06D4E115" w14:textId="4729E976" w:rsidR="00E1604E" w:rsidRDefault="00FD6D2B" w:rsidP="00FD6D2B">
            <w:pPr>
              <w:spacing w:line="280" w:lineRule="exact"/>
              <w:ind w:left="113" w:right="113"/>
              <w:jc w:val="distribute"/>
            </w:pPr>
            <w:r>
              <w:rPr>
                <w:rFonts w:hint="eastAsia"/>
              </w:rPr>
              <w:t>養護教諭</w:t>
            </w:r>
          </w:p>
          <w:p w14:paraId="2E2DF3CC" w14:textId="1D7B655B" w:rsidR="00E1604E" w:rsidRDefault="00E1604E" w:rsidP="00FD6D2B">
            <w:pPr>
              <w:spacing w:line="200" w:lineRule="exact"/>
              <w:ind w:left="113" w:right="113"/>
              <w:rPr>
                <w:rFonts w:hint="eastAsia"/>
              </w:rPr>
            </w:pPr>
          </w:p>
        </w:tc>
        <w:tc>
          <w:tcPr>
            <w:tcW w:w="1275" w:type="dxa"/>
            <w:tcBorders>
              <w:top w:val="single" w:sz="12" w:space="0" w:color="auto"/>
              <w:left w:val="single" w:sz="4" w:space="0" w:color="auto"/>
              <w:bottom w:val="single" w:sz="12" w:space="0" w:color="auto"/>
              <w:right w:val="single" w:sz="12" w:space="0" w:color="auto"/>
            </w:tcBorders>
          </w:tcPr>
          <w:p w14:paraId="33EE93A1" w14:textId="70F0AB18" w:rsidR="00E1604E" w:rsidRDefault="00E1604E" w:rsidP="00E1604E">
            <w:r>
              <w:rPr>
                <w:rFonts w:hint="eastAsia"/>
              </w:rPr>
              <w:t xml:space="preserve">　　　　　</w:t>
            </w:r>
          </w:p>
        </w:tc>
      </w:tr>
    </w:tbl>
    <w:p w14:paraId="09B08E60" w14:textId="787EA0C1" w:rsidR="008F2BB6" w:rsidRDefault="008F2BB6" w:rsidP="003860A9">
      <w:pPr>
        <w:spacing w:line="360" w:lineRule="auto"/>
      </w:pPr>
    </w:p>
    <w:p w14:paraId="55529D97" w14:textId="25BCEBD2" w:rsidR="008F2BB6" w:rsidRDefault="008F2BB6" w:rsidP="003860A9">
      <w:pPr>
        <w:spacing w:line="360" w:lineRule="auto"/>
      </w:pPr>
    </w:p>
    <w:p w14:paraId="5D7483D8" w14:textId="0B5CFA76" w:rsidR="002B574E" w:rsidRDefault="00BF1803" w:rsidP="00BF1803">
      <w:pPr>
        <w:rPr>
          <w:b/>
          <w:sz w:val="28"/>
          <w:szCs w:val="28"/>
        </w:rPr>
      </w:pPr>
      <w:r>
        <w:rPr>
          <w:rFonts w:hint="eastAsia"/>
          <w:b/>
          <w:sz w:val="28"/>
          <w:szCs w:val="28"/>
        </w:rPr>
        <w:t>１．</w:t>
      </w:r>
      <w:r w:rsidR="002B574E">
        <w:rPr>
          <w:rFonts w:hint="eastAsia"/>
          <w:b/>
          <w:sz w:val="28"/>
          <w:szCs w:val="28"/>
        </w:rPr>
        <w:t>検査項目</w:t>
      </w:r>
    </w:p>
    <w:p w14:paraId="59F2D513" w14:textId="7B5CAB3D" w:rsidR="00743B6E" w:rsidRDefault="002B574E" w:rsidP="00E1604E">
      <w:pPr>
        <w:spacing w:line="380" w:lineRule="exact"/>
        <w:ind w:left="3233" w:hangingChars="1150" w:hanging="3233"/>
        <w:rPr>
          <w:b/>
          <w:sz w:val="32"/>
          <w:szCs w:val="32"/>
        </w:rPr>
      </w:pPr>
      <w:r>
        <w:rPr>
          <w:rFonts w:hint="eastAsia"/>
          <w:b/>
          <w:sz w:val="28"/>
          <w:szCs w:val="28"/>
        </w:rPr>
        <w:t xml:space="preserve">　</w:t>
      </w:r>
      <w:r w:rsidR="00C64577">
        <w:rPr>
          <w:rFonts w:hint="eastAsia"/>
          <w:b/>
          <w:sz w:val="28"/>
          <w:szCs w:val="28"/>
        </w:rPr>
        <w:t xml:space="preserve">　　　</w:t>
      </w:r>
      <w:r w:rsidR="00743B6E">
        <w:rPr>
          <w:rFonts w:hint="eastAsia"/>
          <w:b/>
          <w:sz w:val="32"/>
          <w:szCs w:val="32"/>
        </w:rPr>
        <w:t>揮発性有機化合物</w:t>
      </w:r>
    </w:p>
    <w:p w14:paraId="1AA57E7C" w14:textId="2865575F" w:rsidR="00C000BA" w:rsidRPr="00C000BA" w:rsidRDefault="002B574E">
      <w:pPr>
        <w:rPr>
          <w:b/>
          <w:sz w:val="28"/>
          <w:szCs w:val="28"/>
        </w:rPr>
      </w:pPr>
      <w:r>
        <w:rPr>
          <w:rFonts w:hint="eastAsia"/>
          <w:b/>
          <w:sz w:val="28"/>
          <w:szCs w:val="28"/>
        </w:rPr>
        <w:t>２．</w:t>
      </w:r>
      <w:r w:rsidR="00C000BA" w:rsidRPr="00C000BA">
        <w:rPr>
          <w:rFonts w:hint="eastAsia"/>
          <w:b/>
          <w:sz w:val="28"/>
          <w:szCs w:val="28"/>
        </w:rPr>
        <w:t>指導助言</w:t>
      </w:r>
    </w:p>
    <w:tbl>
      <w:tblPr>
        <w:tblW w:w="96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8"/>
      </w:tblGrid>
      <w:tr w:rsidR="002B574E" w14:paraId="6A4242DA" w14:textId="77777777" w:rsidTr="001D62FE">
        <w:trPr>
          <w:cantSplit/>
          <w:trHeight w:val="360"/>
          <w:jc w:val="right"/>
        </w:trPr>
        <w:tc>
          <w:tcPr>
            <w:tcW w:w="9658" w:type="dxa"/>
            <w:vMerge w:val="restart"/>
            <w:tcBorders>
              <w:left w:val="single" w:sz="4" w:space="0" w:color="auto"/>
              <w:right w:val="single" w:sz="4" w:space="0" w:color="auto"/>
            </w:tcBorders>
          </w:tcPr>
          <w:p w14:paraId="30D804F0" w14:textId="77777777" w:rsidR="002B574E" w:rsidRDefault="002B574E"/>
        </w:tc>
      </w:tr>
      <w:tr w:rsidR="00E1604E" w14:paraId="5611EB8A" w14:textId="77777777" w:rsidTr="001D62FE">
        <w:trPr>
          <w:cantSplit/>
          <w:trHeight w:val="360"/>
          <w:jc w:val="right"/>
        </w:trPr>
        <w:tc>
          <w:tcPr>
            <w:tcW w:w="9658" w:type="dxa"/>
            <w:vMerge/>
            <w:tcBorders>
              <w:left w:val="single" w:sz="4" w:space="0" w:color="auto"/>
              <w:right w:val="single" w:sz="4" w:space="0" w:color="auto"/>
            </w:tcBorders>
          </w:tcPr>
          <w:p w14:paraId="0B0B92F8" w14:textId="77777777" w:rsidR="00E1604E" w:rsidRDefault="00E1604E"/>
        </w:tc>
      </w:tr>
      <w:tr w:rsidR="002B574E" w14:paraId="165C14B7" w14:textId="77777777" w:rsidTr="001D62FE">
        <w:trPr>
          <w:cantSplit/>
          <w:trHeight w:val="360"/>
          <w:jc w:val="right"/>
        </w:trPr>
        <w:tc>
          <w:tcPr>
            <w:tcW w:w="9658" w:type="dxa"/>
            <w:vMerge/>
            <w:tcBorders>
              <w:left w:val="single" w:sz="4" w:space="0" w:color="auto"/>
              <w:right w:val="single" w:sz="4" w:space="0" w:color="auto"/>
            </w:tcBorders>
          </w:tcPr>
          <w:p w14:paraId="0885F6DC" w14:textId="77777777" w:rsidR="002B574E" w:rsidRDefault="002B574E"/>
        </w:tc>
      </w:tr>
      <w:tr w:rsidR="002B574E" w14:paraId="63AAB173" w14:textId="77777777" w:rsidTr="001D62FE">
        <w:trPr>
          <w:cantSplit/>
          <w:trHeight w:val="360"/>
          <w:jc w:val="right"/>
        </w:trPr>
        <w:tc>
          <w:tcPr>
            <w:tcW w:w="9658" w:type="dxa"/>
            <w:vMerge/>
            <w:tcBorders>
              <w:left w:val="single" w:sz="4" w:space="0" w:color="auto"/>
              <w:bottom w:val="single" w:sz="4" w:space="0" w:color="auto"/>
              <w:right w:val="single" w:sz="4" w:space="0" w:color="auto"/>
            </w:tcBorders>
          </w:tcPr>
          <w:p w14:paraId="65936C32" w14:textId="77777777" w:rsidR="002B574E" w:rsidRDefault="002B574E"/>
        </w:tc>
      </w:tr>
    </w:tbl>
    <w:tbl>
      <w:tblPr>
        <w:tblpPr w:leftFromText="142" w:rightFromText="142" w:vertAnchor="page" w:horzAnchor="margin" w:tblpXSpec="right" w:tblpY="8688"/>
        <w:tblW w:w="97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9"/>
      </w:tblGrid>
      <w:tr w:rsidR="001D62FE" w14:paraId="50D95487" w14:textId="77777777" w:rsidTr="001D62FE">
        <w:trPr>
          <w:cantSplit/>
          <w:trHeight w:val="1167"/>
          <w:jc w:val="right"/>
        </w:trPr>
        <w:tc>
          <w:tcPr>
            <w:tcW w:w="9719" w:type="dxa"/>
            <w:tcBorders>
              <w:left w:val="single" w:sz="4" w:space="0" w:color="auto"/>
              <w:right w:val="single" w:sz="4" w:space="0" w:color="auto"/>
            </w:tcBorders>
          </w:tcPr>
          <w:p w14:paraId="1E792AB9" w14:textId="06081710" w:rsidR="001D62FE" w:rsidRDefault="001D62FE" w:rsidP="001D62FE">
            <w:pPr>
              <w:spacing w:line="320" w:lineRule="exact"/>
              <w:rPr>
                <w:sz w:val="24"/>
              </w:rPr>
            </w:pPr>
            <w:r w:rsidRPr="005B2E6F">
              <w:rPr>
                <w:rFonts w:hint="eastAsia"/>
                <w:b/>
                <w:sz w:val="24"/>
              </w:rPr>
              <w:t>基準値</w:t>
            </w:r>
            <w:r>
              <w:rPr>
                <w:rFonts w:hint="eastAsia"/>
                <w:sz w:val="24"/>
              </w:rPr>
              <w:t>：　（ア）ホルムアルデヒド</w:t>
            </w:r>
            <w:r w:rsidRPr="00514E10">
              <w:rPr>
                <w:sz w:val="24"/>
              </w:rPr>
              <w:t>100</w:t>
            </w:r>
            <w:r w:rsidRPr="00514E10">
              <w:rPr>
                <w:rFonts w:hint="eastAsia"/>
                <w:sz w:val="24"/>
              </w:rPr>
              <w:t>μ</w:t>
            </w:r>
            <w:r w:rsidRPr="00514E10">
              <w:rPr>
                <w:sz w:val="24"/>
              </w:rPr>
              <w:t>g/m</w:t>
            </w:r>
            <w:r w:rsidRPr="00514E10">
              <w:rPr>
                <w:sz w:val="24"/>
                <w:vertAlign w:val="superscript"/>
              </w:rPr>
              <w:t>3</w:t>
            </w:r>
            <w:r w:rsidRPr="00514E10">
              <w:rPr>
                <w:rFonts w:hint="eastAsia"/>
                <w:sz w:val="24"/>
              </w:rPr>
              <w:t>以下であること</w:t>
            </w:r>
          </w:p>
          <w:p w14:paraId="2968AD30" w14:textId="77777777" w:rsidR="001D62FE" w:rsidRDefault="001D62FE" w:rsidP="001D62FE">
            <w:pPr>
              <w:spacing w:line="320" w:lineRule="exact"/>
              <w:ind w:firstLineChars="500" w:firstLine="1200"/>
              <w:rPr>
                <w:sz w:val="24"/>
              </w:rPr>
            </w:pPr>
            <w:r>
              <w:rPr>
                <w:rFonts w:hint="eastAsia"/>
                <w:sz w:val="24"/>
              </w:rPr>
              <w:t>（イ）トルエン：</w:t>
            </w:r>
            <w:r>
              <w:rPr>
                <w:rFonts w:hint="eastAsia"/>
                <w:sz w:val="24"/>
              </w:rPr>
              <w:t>260</w:t>
            </w:r>
            <w:r>
              <w:rPr>
                <w:rFonts w:hint="eastAsia"/>
                <w:sz w:val="24"/>
              </w:rPr>
              <w:t>μ</w:t>
            </w:r>
            <w:r>
              <w:rPr>
                <w:rFonts w:hint="eastAsia"/>
                <w:sz w:val="24"/>
              </w:rPr>
              <w:t>g/</w:t>
            </w:r>
            <w:r>
              <w:rPr>
                <w:rFonts w:hint="eastAsia"/>
                <w:sz w:val="24"/>
              </w:rPr>
              <w:t>ｍ</w:t>
            </w:r>
            <w:r w:rsidRPr="007A7C59">
              <w:rPr>
                <w:rFonts w:hint="eastAsia"/>
                <w:sz w:val="24"/>
                <w:vertAlign w:val="superscript"/>
              </w:rPr>
              <w:t>３</w:t>
            </w:r>
            <w:r>
              <w:rPr>
                <w:rFonts w:hint="eastAsia"/>
                <w:sz w:val="24"/>
              </w:rPr>
              <w:t>以下であること</w:t>
            </w:r>
          </w:p>
          <w:p w14:paraId="2FC8C3D5" w14:textId="77777777" w:rsidR="001D62FE" w:rsidRDefault="001D62FE" w:rsidP="001D62FE">
            <w:pPr>
              <w:spacing w:line="320" w:lineRule="exact"/>
              <w:rPr>
                <w:sz w:val="24"/>
              </w:rPr>
            </w:pPr>
            <w:r>
              <w:rPr>
                <w:rFonts w:hint="eastAsia"/>
                <w:sz w:val="24"/>
              </w:rPr>
              <w:t xml:space="preserve">　　　　　（ウ）キシレン：</w:t>
            </w:r>
            <w:r>
              <w:rPr>
                <w:rFonts w:hint="eastAsia"/>
                <w:sz w:val="24"/>
              </w:rPr>
              <w:t>870</w:t>
            </w:r>
            <w:r>
              <w:rPr>
                <w:rFonts w:hint="eastAsia"/>
                <w:sz w:val="24"/>
              </w:rPr>
              <w:t>μ</w:t>
            </w:r>
            <w:r>
              <w:rPr>
                <w:rFonts w:hint="eastAsia"/>
                <w:sz w:val="24"/>
              </w:rPr>
              <w:t>g/</w:t>
            </w:r>
            <w:r>
              <w:rPr>
                <w:rFonts w:hint="eastAsia"/>
                <w:sz w:val="24"/>
              </w:rPr>
              <w:t>ｍ</w:t>
            </w:r>
            <w:r w:rsidRPr="007A7C59">
              <w:rPr>
                <w:rFonts w:hint="eastAsia"/>
                <w:sz w:val="24"/>
                <w:vertAlign w:val="superscript"/>
              </w:rPr>
              <w:t>３</w:t>
            </w:r>
            <w:r>
              <w:rPr>
                <w:rFonts w:hint="eastAsia"/>
                <w:sz w:val="24"/>
              </w:rPr>
              <w:t>以下であること</w:t>
            </w:r>
          </w:p>
          <w:p w14:paraId="440DA177" w14:textId="77777777" w:rsidR="001D62FE" w:rsidRDefault="001D62FE" w:rsidP="001D62FE">
            <w:pPr>
              <w:spacing w:line="320" w:lineRule="exact"/>
              <w:rPr>
                <w:sz w:val="24"/>
              </w:rPr>
            </w:pPr>
            <w:r>
              <w:rPr>
                <w:rFonts w:hint="eastAsia"/>
                <w:sz w:val="24"/>
              </w:rPr>
              <w:t xml:space="preserve">　　　　　（エ）パラジクロロベンゼン：</w:t>
            </w:r>
            <w:r>
              <w:rPr>
                <w:rFonts w:hint="eastAsia"/>
                <w:sz w:val="24"/>
              </w:rPr>
              <w:t>240</w:t>
            </w:r>
            <w:r>
              <w:rPr>
                <w:rFonts w:hint="eastAsia"/>
                <w:sz w:val="24"/>
              </w:rPr>
              <w:t>μ</w:t>
            </w:r>
            <w:r>
              <w:rPr>
                <w:rFonts w:hint="eastAsia"/>
                <w:sz w:val="24"/>
              </w:rPr>
              <w:t>g/</w:t>
            </w:r>
            <w:r>
              <w:rPr>
                <w:rFonts w:hint="eastAsia"/>
                <w:sz w:val="24"/>
              </w:rPr>
              <w:t>ｍ</w:t>
            </w:r>
            <w:r w:rsidRPr="007A7C59">
              <w:rPr>
                <w:rFonts w:hint="eastAsia"/>
                <w:sz w:val="24"/>
                <w:vertAlign w:val="superscript"/>
              </w:rPr>
              <w:t>３</w:t>
            </w:r>
            <w:r>
              <w:rPr>
                <w:rFonts w:hint="eastAsia"/>
                <w:sz w:val="24"/>
              </w:rPr>
              <w:t>以下であること</w:t>
            </w:r>
          </w:p>
          <w:p w14:paraId="59F818F6" w14:textId="6853CE1E" w:rsidR="001D62FE" w:rsidRDefault="001D62FE" w:rsidP="001D62FE">
            <w:pPr>
              <w:spacing w:line="320" w:lineRule="exact"/>
              <w:rPr>
                <w:sz w:val="24"/>
              </w:rPr>
            </w:pPr>
            <w:r>
              <w:rPr>
                <w:rFonts w:hint="eastAsia"/>
                <w:sz w:val="24"/>
              </w:rPr>
              <w:t xml:space="preserve">　　　　　（オ）エチルベンゼン：</w:t>
            </w:r>
            <w:r>
              <w:rPr>
                <w:rFonts w:hint="eastAsia"/>
                <w:sz w:val="24"/>
              </w:rPr>
              <w:t>370</w:t>
            </w:r>
            <w:r>
              <w:rPr>
                <w:rFonts w:hint="eastAsia"/>
                <w:sz w:val="24"/>
              </w:rPr>
              <w:t>μ</w:t>
            </w:r>
            <w:r>
              <w:rPr>
                <w:rFonts w:hint="eastAsia"/>
                <w:sz w:val="24"/>
              </w:rPr>
              <w:t>g/</w:t>
            </w:r>
            <w:r>
              <w:rPr>
                <w:rFonts w:hint="eastAsia"/>
                <w:sz w:val="24"/>
              </w:rPr>
              <w:t>ｍ</w:t>
            </w:r>
            <w:r w:rsidRPr="007A7C59">
              <w:rPr>
                <w:rFonts w:hint="eastAsia"/>
                <w:sz w:val="24"/>
                <w:vertAlign w:val="superscript"/>
              </w:rPr>
              <w:t>３</w:t>
            </w:r>
            <w:r>
              <w:rPr>
                <w:rFonts w:hint="eastAsia"/>
                <w:sz w:val="24"/>
              </w:rPr>
              <w:t>以下であること</w:t>
            </w:r>
          </w:p>
          <w:p w14:paraId="1DE28131" w14:textId="77777777" w:rsidR="001D62FE" w:rsidRDefault="001D62FE" w:rsidP="001D62FE">
            <w:pPr>
              <w:spacing w:line="320" w:lineRule="exact"/>
              <w:rPr>
                <w:sz w:val="24"/>
              </w:rPr>
            </w:pPr>
            <w:r>
              <w:rPr>
                <w:rFonts w:hint="eastAsia"/>
                <w:sz w:val="24"/>
              </w:rPr>
              <w:t xml:space="preserve">　　　　　（カ）スチレン：</w:t>
            </w:r>
            <w:r>
              <w:rPr>
                <w:rFonts w:hint="eastAsia"/>
                <w:sz w:val="24"/>
              </w:rPr>
              <w:t>220</w:t>
            </w:r>
            <w:r>
              <w:rPr>
                <w:rFonts w:hint="eastAsia"/>
                <w:sz w:val="24"/>
              </w:rPr>
              <w:t>μ</w:t>
            </w:r>
            <w:r>
              <w:rPr>
                <w:rFonts w:hint="eastAsia"/>
                <w:sz w:val="24"/>
              </w:rPr>
              <w:t>g/</w:t>
            </w:r>
            <w:r>
              <w:rPr>
                <w:rFonts w:hint="eastAsia"/>
                <w:sz w:val="24"/>
              </w:rPr>
              <w:t>ｍ</w:t>
            </w:r>
            <w:r w:rsidRPr="007A7C59">
              <w:rPr>
                <w:rFonts w:hint="eastAsia"/>
                <w:sz w:val="24"/>
                <w:vertAlign w:val="superscript"/>
              </w:rPr>
              <w:t>３</w:t>
            </w:r>
            <w:r>
              <w:rPr>
                <w:rFonts w:hint="eastAsia"/>
                <w:sz w:val="24"/>
              </w:rPr>
              <w:t>以下であること</w:t>
            </w:r>
          </w:p>
          <w:p w14:paraId="1582F6E4" w14:textId="77777777" w:rsidR="001D62FE" w:rsidRPr="00E02110" w:rsidRDefault="001D62FE" w:rsidP="001D62FE">
            <w:pPr>
              <w:spacing w:line="320" w:lineRule="exact"/>
              <w:rPr>
                <w:sz w:val="24"/>
                <w:u w:val="wave"/>
              </w:rPr>
            </w:pPr>
            <w:r>
              <w:rPr>
                <w:rFonts w:hint="eastAsia"/>
                <w:sz w:val="24"/>
              </w:rPr>
              <w:t xml:space="preserve">　　　　　　　</w:t>
            </w:r>
            <w:r w:rsidRPr="00E02110">
              <w:rPr>
                <w:rFonts w:hint="eastAsia"/>
                <w:sz w:val="24"/>
                <w:u w:val="wave"/>
              </w:rPr>
              <w:t>（ウ）〜（カ）については必要と認められる場合に検査を行う</w:t>
            </w:r>
          </w:p>
          <w:p w14:paraId="5C46443F" w14:textId="77777777" w:rsidR="001D62FE" w:rsidRDefault="001D62FE" w:rsidP="001D62FE">
            <w:pPr>
              <w:spacing w:line="320" w:lineRule="exact"/>
              <w:rPr>
                <w:szCs w:val="21"/>
              </w:rPr>
            </w:pPr>
            <w:r w:rsidRPr="00A3428C">
              <w:rPr>
                <w:rFonts w:hint="eastAsia"/>
                <w:szCs w:val="21"/>
              </w:rPr>
              <w:t>※</w:t>
            </w:r>
            <w:r w:rsidRPr="005B2E6F">
              <w:rPr>
                <w:rFonts w:hint="eastAsia"/>
                <w:b/>
                <w:szCs w:val="21"/>
              </w:rPr>
              <w:t>定期検査の省略基準</w:t>
            </w:r>
            <w:r w:rsidRPr="00A3428C">
              <w:rPr>
                <w:rFonts w:hint="eastAsia"/>
                <w:szCs w:val="21"/>
              </w:rPr>
              <w:t>：数値が基準値の</w:t>
            </w:r>
            <w:r w:rsidRPr="00A3428C">
              <w:rPr>
                <w:rFonts w:hint="eastAsia"/>
                <w:szCs w:val="21"/>
              </w:rPr>
              <w:t>1/2</w:t>
            </w:r>
            <w:r w:rsidRPr="00A3428C">
              <w:rPr>
                <w:rFonts w:hint="eastAsia"/>
                <w:szCs w:val="21"/>
              </w:rPr>
              <w:t>以下</w:t>
            </w:r>
            <w:r>
              <w:rPr>
                <w:rFonts w:hint="eastAsia"/>
                <w:szCs w:val="21"/>
              </w:rPr>
              <w:t>かつ</w:t>
            </w:r>
            <w:r w:rsidRPr="00A3428C">
              <w:rPr>
                <w:rFonts w:hint="eastAsia"/>
                <w:szCs w:val="21"/>
              </w:rPr>
              <w:t>以降教室等の環境に変化が認められない場合</w:t>
            </w:r>
          </w:p>
          <w:p w14:paraId="0EB5004D" w14:textId="77777777" w:rsidR="001D62FE" w:rsidRPr="00E02110" w:rsidRDefault="001D62FE" w:rsidP="001D62FE">
            <w:pPr>
              <w:spacing w:line="320" w:lineRule="exact"/>
              <w:rPr>
                <w:szCs w:val="21"/>
              </w:rPr>
            </w:pPr>
            <w:r w:rsidRPr="00E02110">
              <w:rPr>
                <w:rFonts w:hint="eastAsia"/>
                <w:szCs w:val="21"/>
              </w:rPr>
              <w:t>※</w:t>
            </w:r>
            <w:r w:rsidRPr="00E02110">
              <w:rPr>
                <w:rFonts w:hint="eastAsia"/>
                <w:b/>
                <w:bCs/>
                <w:szCs w:val="21"/>
              </w:rPr>
              <w:t>必要と認める場合</w:t>
            </w:r>
            <w:r>
              <w:rPr>
                <w:rFonts w:hint="eastAsia"/>
                <w:szCs w:val="21"/>
              </w:rPr>
              <w:t>：</w:t>
            </w:r>
            <w:r w:rsidRPr="00E02110">
              <w:rPr>
                <w:rFonts w:hint="eastAsia"/>
                <w:szCs w:val="21"/>
              </w:rPr>
              <w:t>使用が疑われる場合</w:t>
            </w:r>
          </w:p>
        </w:tc>
      </w:tr>
      <w:tr w:rsidR="001D62FE" w14:paraId="32CBDC3D" w14:textId="77777777" w:rsidTr="001D62FE">
        <w:trPr>
          <w:cantSplit/>
          <w:trHeight w:val="367"/>
          <w:jc w:val="right"/>
        </w:trPr>
        <w:tc>
          <w:tcPr>
            <w:tcW w:w="9719" w:type="dxa"/>
            <w:vMerge w:val="restart"/>
            <w:tcBorders>
              <w:left w:val="single" w:sz="4" w:space="0" w:color="auto"/>
              <w:right w:val="single" w:sz="4" w:space="0" w:color="auto"/>
            </w:tcBorders>
          </w:tcPr>
          <w:p w14:paraId="3C8C8E9E" w14:textId="313FBAFD" w:rsidR="001D62FE" w:rsidRPr="001D62FE" w:rsidRDefault="001D62FE" w:rsidP="001D62FE">
            <w:pPr>
              <w:spacing w:line="320" w:lineRule="exact"/>
              <w:rPr>
                <w:sz w:val="22"/>
                <w:szCs w:val="22"/>
              </w:rPr>
            </w:pPr>
            <w:r w:rsidRPr="001D62FE">
              <w:rPr>
                <w:rFonts w:hint="eastAsia"/>
                <w:sz w:val="22"/>
                <w:szCs w:val="22"/>
              </w:rPr>
              <w:t>ホルムアルデヒドは常温ではガス体であるが、水によく溶け</w:t>
            </w:r>
            <w:r w:rsidRPr="001D62FE">
              <w:rPr>
                <w:sz w:val="22"/>
                <w:szCs w:val="22"/>
              </w:rPr>
              <w:t>35</w:t>
            </w:r>
            <w:r w:rsidRPr="001D62FE">
              <w:rPr>
                <w:rFonts w:hint="eastAsia"/>
                <w:sz w:val="22"/>
                <w:szCs w:val="22"/>
              </w:rPr>
              <w:t>～</w:t>
            </w:r>
            <w:r w:rsidRPr="001D62FE">
              <w:rPr>
                <w:sz w:val="22"/>
                <w:szCs w:val="22"/>
              </w:rPr>
              <w:t>37</w:t>
            </w:r>
            <w:r w:rsidRPr="001D62FE">
              <w:rPr>
                <w:rFonts w:hint="eastAsia"/>
                <w:sz w:val="22"/>
                <w:szCs w:val="22"/>
              </w:rPr>
              <w:t>％の水溶液はホルマリンである。室内空気汚染の主な原因として推定されるのは、合板や内装材等の接着剤としてよく使われているユリア系、メラミン系、フェノール系の接着剤から製造過程の未反応体のホルムアルデヒドの放散や、でんぷん系接着剤の防腐剤として添加されたホルムアルデヒドの放散である。建材だけでなく家具類（木製家具、壁紙、カーペット等）も同様である。トルエンは、接着剤や塗料の溶剤及び希釈剤としてキシレン、エチルベンゼン等と混合して用いられる。室内空気汚染の主な原因として推定されるのは、内装材等の接着剤、塗料等からの放散である。建材だけでなく家具類（木製家具、壁紙、カーペット等）も同様である。</w:t>
            </w:r>
          </w:p>
          <w:p w14:paraId="7748197D" w14:textId="0A7137C3" w:rsidR="001D62FE" w:rsidRPr="001D62FE" w:rsidRDefault="001D62FE" w:rsidP="001D62FE">
            <w:pPr>
              <w:spacing w:line="320" w:lineRule="exact"/>
              <w:rPr>
                <w:sz w:val="22"/>
                <w:szCs w:val="22"/>
              </w:rPr>
            </w:pPr>
            <w:r w:rsidRPr="001D62FE">
              <w:rPr>
                <w:rFonts w:hint="eastAsia"/>
                <w:sz w:val="22"/>
                <w:szCs w:val="22"/>
              </w:rPr>
              <w:t>スチレンはポリスチレン樹脂、</w:t>
            </w:r>
            <w:r w:rsidRPr="001D62FE">
              <w:rPr>
                <w:rFonts w:hint="eastAsia"/>
                <w:sz w:val="22"/>
                <w:szCs w:val="22"/>
              </w:rPr>
              <w:t>ABS</w:t>
            </w:r>
            <w:r w:rsidRPr="001D62FE">
              <w:rPr>
                <w:rFonts w:hint="eastAsia"/>
                <w:sz w:val="22"/>
                <w:szCs w:val="22"/>
              </w:rPr>
              <w:t>樹脂等合成樹脂塗料等に含まれる高分子化合物の原料として用いられている。これらの樹脂を使用しているものに製造過程の未反応体が残留している場合揮散する可能性がある。</w:t>
            </w:r>
          </w:p>
          <w:p w14:paraId="2406C54D" w14:textId="1EA28404" w:rsidR="001D62FE" w:rsidRPr="0068453F" w:rsidRDefault="001D62FE" w:rsidP="001D62FE">
            <w:pPr>
              <w:spacing w:line="320" w:lineRule="exact"/>
              <w:rPr>
                <w:sz w:val="24"/>
              </w:rPr>
            </w:pPr>
            <w:r w:rsidRPr="001D62FE">
              <w:rPr>
                <w:rFonts w:hint="eastAsia"/>
                <w:sz w:val="22"/>
                <w:szCs w:val="22"/>
              </w:rPr>
              <w:t>パラジクロロベンゼンは衣類の防虫剤やトイレの芳香剤等に使用されている。</w:t>
            </w:r>
          </w:p>
        </w:tc>
      </w:tr>
      <w:tr w:rsidR="001D62FE" w14:paraId="38ADA80D" w14:textId="77777777" w:rsidTr="001D62FE">
        <w:trPr>
          <w:cantSplit/>
          <w:trHeight w:val="367"/>
          <w:jc w:val="right"/>
        </w:trPr>
        <w:tc>
          <w:tcPr>
            <w:tcW w:w="9719" w:type="dxa"/>
            <w:vMerge/>
            <w:tcBorders>
              <w:left w:val="single" w:sz="4" w:space="0" w:color="auto"/>
              <w:right w:val="single" w:sz="4" w:space="0" w:color="auto"/>
            </w:tcBorders>
          </w:tcPr>
          <w:p w14:paraId="51CCCBA7" w14:textId="77777777" w:rsidR="001D62FE" w:rsidRPr="00514E10" w:rsidRDefault="001D62FE" w:rsidP="001D62FE">
            <w:pPr>
              <w:spacing w:line="300" w:lineRule="exact"/>
              <w:rPr>
                <w:sz w:val="24"/>
              </w:rPr>
            </w:pPr>
          </w:p>
        </w:tc>
      </w:tr>
      <w:tr w:rsidR="001D62FE" w14:paraId="2C42EB7B" w14:textId="77777777" w:rsidTr="001D62FE">
        <w:trPr>
          <w:cantSplit/>
          <w:trHeight w:val="367"/>
          <w:jc w:val="right"/>
        </w:trPr>
        <w:tc>
          <w:tcPr>
            <w:tcW w:w="9719" w:type="dxa"/>
            <w:vMerge/>
            <w:tcBorders>
              <w:left w:val="single" w:sz="4" w:space="0" w:color="auto"/>
              <w:right w:val="single" w:sz="4" w:space="0" w:color="auto"/>
            </w:tcBorders>
          </w:tcPr>
          <w:p w14:paraId="7914C127" w14:textId="77777777" w:rsidR="001D62FE" w:rsidRPr="00514E10" w:rsidRDefault="001D62FE" w:rsidP="001D62FE">
            <w:pPr>
              <w:spacing w:line="300" w:lineRule="exact"/>
              <w:rPr>
                <w:sz w:val="24"/>
              </w:rPr>
            </w:pPr>
          </w:p>
        </w:tc>
      </w:tr>
      <w:tr w:rsidR="001D62FE" w14:paraId="16239DC5" w14:textId="77777777" w:rsidTr="001D62FE">
        <w:trPr>
          <w:cantSplit/>
          <w:trHeight w:val="367"/>
          <w:jc w:val="right"/>
        </w:trPr>
        <w:tc>
          <w:tcPr>
            <w:tcW w:w="9719" w:type="dxa"/>
            <w:vMerge/>
            <w:tcBorders>
              <w:left w:val="single" w:sz="4" w:space="0" w:color="auto"/>
              <w:right w:val="single" w:sz="4" w:space="0" w:color="auto"/>
            </w:tcBorders>
          </w:tcPr>
          <w:p w14:paraId="1E50A055" w14:textId="77777777" w:rsidR="001D62FE" w:rsidRPr="00514E10" w:rsidRDefault="001D62FE" w:rsidP="001D62FE">
            <w:pPr>
              <w:spacing w:line="300" w:lineRule="exact"/>
              <w:rPr>
                <w:sz w:val="24"/>
              </w:rPr>
            </w:pPr>
          </w:p>
        </w:tc>
      </w:tr>
      <w:tr w:rsidR="001D62FE" w14:paraId="0F751DC1" w14:textId="77777777" w:rsidTr="001D62FE">
        <w:trPr>
          <w:cantSplit/>
          <w:trHeight w:val="367"/>
          <w:jc w:val="right"/>
        </w:trPr>
        <w:tc>
          <w:tcPr>
            <w:tcW w:w="9719" w:type="dxa"/>
            <w:vMerge/>
            <w:tcBorders>
              <w:left w:val="single" w:sz="4" w:space="0" w:color="auto"/>
              <w:right w:val="single" w:sz="4" w:space="0" w:color="auto"/>
            </w:tcBorders>
          </w:tcPr>
          <w:p w14:paraId="6F684D94" w14:textId="77777777" w:rsidR="001D62FE" w:rsidRPr="00514E10" w:rsidRDefault="001D62FE" w:rsidP="001D62FE">
            <w:pPr>
              <w:spacing w:line="300" w:lineRule="exact"/>
              <w:rPr>
                <w:sz w:val="24"/>
              </w:rPr>
            </w:pPr>
          </w:p>
        </w:tc>
      </w:tr>
      <w:tr w:rsidR="001D62FE" w14:paraId="65C85D0A" w14:textId="77777777" w:rsidTr="001D62FE">
        <w:trPr>
          <w:cantSplit/>
          <w:trHeight w:val="367"/>
          <w:jc w:val="right"/>
        </w:trPr>
        <w:tc>
          <w:tcPr>
            <w:tcW w:w="9719" w:type="dxa"/>
            <w:vMerge/>
            <w:tcBorders>
              <w:left w:val="single" w:sz="4" w:space="0" w:color="auto"/>
              <w:right w:val="single" w:sz="4" w:space="0" w:color="auto"/>
            </w:tcBorders>
          </w:tcPr>
          <w:p w14:paraId="1B0339AD" w14:textId="77777777" w:rsidR="001D62FE" w:rsidRPr="00514E10" w:rsidRDefault="001D62FE" w:rsidP="001D62FE">
            <w:pPr>
              <w:spacing w:line="300" w:lineRule="exact"/>
              <w:rPr>
                <w:sz w:val="24"/>
              </w:rPr>
            </w:pPr>
          </w:p>
        </w:tc>
      </w:tr>
      <w:tr w:rsidR="001D62FE" w14:paraId="4D5F6CC8" w14:textId="77777777" w:rsidTr="001D62FE">
        <w:trPr>
          <w:cantSplit/>
          <w:trHeight w:val="367"/>
          <w:jc w:val="right"/>
        </w:trPr>
        <w:tc>
          <w:tcPr>
            <w:tcW w:w="9719" w:type="dxa"/>
            <w:vMerge/>
            <w:tcBorders>
              <w:left w:val="single" w:sz="4" w:space="0" w:color="auto"/>
              <w:right w:val="single" w:sz="4" w:space="0" w:color="auto"/>
            </w:tcBorders>
          </w:tcPr>
          <w:p w14:paraId="52A63581" w14:textId="77777777" w:rsidR="001D62FE" w:rsidRPr="00514E10" w:rsidRDefault="001D62FE" w:rsidP="001D62FE">
            <w:pPr>
              <w:spacing w:line="300" w:lineRule="exact"/>
              <w:rPr>
                <w:sz w:val="24"/>
              </w:rPr>
            </w:pPr>
          </w:p>
        </w:tc>
      </w:tr>
      <w:tr w:rsidR="001D62FE" w14:paraId="19CD0378" w14:textId="77777777" w:rsidTr="001D62FE">
        <w:trPr>
          <w:cantSplit/>
          <w:trHeight w:val="367"/>
          <w:jc w:val="right"/>
        </w:trPr>
        <w:tc>
          <w:tcPr>
            <w:tcW w:w="9719" w:type="dxa"/>
            <w:vMerge/>
            <w:tcBorders>
              <w:left w:val="single" w:sz="4" w:space="0" w:color="auto"/>
              <w:right w:val="single" w:sz="4" w:space="0" w:color="auto"/>
            </w:tcBorders>
          </w:tcPr>
          <w:p w14:paraId="60DD031B" w14:textId="77777777" w:rsidR="001D62FE" w:rsidRDefault="001D62FE" w:rsidP="001D62FE">
            <w:pPr>
              <w:spacing w:line="300" w:lineRule="exact"/>
            </w:pPr>
          </w:p>
        </w:tc>
      </w:tr>
      <w:tr w:rsidR="001D62FE" w14:paraId="5F2F1D42" w14:textId="77777777" w:rsidTr="001D62FE">
        <w:trPr>
          <w:cantSplit/>
          <w:trHeight w:val="351"/>
          <w:jc w:val="right"/>
        </w:trPr>
        <w:tc>
          <w:tcPr>
            <w:tcW w:w="9719" w:type="dxa"/>
            <w:vMerge/>
            <w:tcBorders>
              <w:left w:val="single" w:sz="4" w:space="0" w:color="auto"/>
              <w:right w:val="single" w:sz="4" w:space="0" w:color="auto"/>
            </w:tcBorders>
          </w:tcPr>
          <w:p w14:paraId="690AD235" w14:textId="77777777" w:rsidR="001D62FE" w:rsidRDefault="001D62FE" w:rsidP="001D62FE">
            <w:pPr>
              <w:spacing w:line="300" w:lineRule="exact"/>
            </w:pPr>
          </w:p>
        </w:tc>
      </w:tr>
      <w:tr w:rsidR="001D62FE" w14:paraId="7D41EACC" w14:textId="77777777" w:rsidTr="001D62FE">
        <w:trPr>
          <w:cantSplit/>
          <w:trHeight w:val="333"/>
          <w:jc w:val="right"/>
        </w:trPr>
        <w:tc>
          <w:tcPr>
            <w:tcW w:w="9719" w:type="dxa"/>
            <w:vMerge/>
            <w:tcBorders>
              <w:left w:val="single" w:sz="4" w:space="0" w:color="auto"/>
              <w:right w:val="single" w:sz="4" w:space="0" w:color="auto"/>
            </w:tcBorders>
          </w:tcPr>
          <w:p w14:paraId="2D825D4C" w14:textId="77777777" w:rsidR="001D62FE" w:rsidRDefault="001D62FE" w:rsidP="001D62FE">
            <w:pPr>
              <w:spacing w:line="300" w:lineRule="exact"/>
            </w:pPr>
          </w:p>
        </w:tc>
      </w:tr>
      <w:tr w:rsidR="001D62FE" w14:paraId="08BCE297" w14:textId="77777777" w:rsidTr="001D62FE">
        <w:trPr>
          <w:cantSplit/>
          <w:trHeight w:val="315"/>
          <w:jc w:val="right"/>
        </w:trPr>
        <w:tc>
          <w:tcPr>
            <w:tcW w:w="9719" w:type="dxa"/>
            <w:vMerge/>
            <w:tcBorders>
              <w:left w:val="single" w:sz="4" w:space="0" w:color="auto"/>
              <w:right w:val="single" w:sz="4" w:space="0" w:color="auto"/>
            </w:tcBorders>
          </w:tcPr>
          <w:p w14:paraId="64D98B2B" w14:textId="77777777" w:rsidR="001D62FE" w:rsidRDefault="001D62FE" w:rsidP="001D62FE">
            <w:pPr>
              <w:spacing w:line="300" w:lineRule="exact"/>
            </w:pPr>
          </w:p>
        </w:tc>
      </w:tr>
    </w:tbl>
    <w:p w14:paraId="26666936" w14:textId="286A5429" w:rsidR="001501CF" w:rsidRPr="00C000BA" w:rsidRDefault="001501CF" w:rsidP="001501CF">
      <w:pPr>
        <w:rPr>
          <w:b/>
          <w:sz w:val="28"/>
          <w:szCs w:val="28"/>
        </w:rPr>
      </w:pPr>
      <w:r>
        <w:rPr>
          <w:rFonts w:hint="eastAsia"/>
          <w:b/>
          <w:sz w:val="28"/>
          <w:szCs w:val="28"/>
        </w:rPr>
        <w:t>３．基準値及び検査項目の解説</w:t>
      </w:r>
    </w:p>
    <w:p w14:paraId="6F451C7D" w14:textId="122B5EEC" w:rsidR="008F2BB6" w:rsidRDefault="001D62FE" w:rsidP="007550A0">
      <w:pPr>
        <w:spacing w:line="300" w:lineRule="exact"/>
      </w:pPr>
      <w:r>
        <w:rPr>
          <w:noProof/>
        </w:rPr>
        <mc:AlternateContent>
          <mc:Choice Requires="wps">
            <w:drawing>
              <wp:anchor distT="0" distB="0" distL="114300" distR="114300" simplePos="0" relativeHeight="251661312" behindDoc="0" locked="0" layoutInCell="1" allowOverlap="1" wp14:anchorId="3CAD3163" wp14:editId="0B4F96F2">
                <wp:simplePos x="0" y="0"/>
                <wp:positionH relativeFrom="column">
                  <wp:posOffset>4395884</wp:posOffset>
                </wp:positionH>
                <wp:positionV relativeFrom="paragraph">
                  <wp:posOffset>4323991</wp:posOffset>
                </wp:positionV>
                <wp:extent cx="1798320" cy="312420"/>
                <wp:effectExtent l="0" t="0" r="11430" b="11430"/>
                <wp:wrapNone/>
                <wp:docPr id="213763015" name="テキスト ボックス 6"/>
                <wp:cNvGraphicFramePr/>
                <a:graphic xmlns:a="http://schemas.openxmlformats.org/drawingml/2006/main">
                  <a:graphicData uri="http://schemas.microsoft.com/office/word/2010/wordprocessingShape">
                    <wps:wsp>
                      <wps:cNvSpPr txBox="1"/>
                      <wps:spPr>
                        <a:xfrm>
                          <a:off x="0" y="0"/>
                          <a:ext cx="1798320" cy="312420"/>
                        </a:xfrm>
                        <a:prstGeom prst="rect">
                          <a:avLst/>
                        </a:prstGeom>
                        <a:solidFill>
                          <a:schemeClr val="lt1"/>
                        </a:solidFill>
                        <a:ln w="6350">
                          <a:solidFill>
                            <a:schemeClr val="bg1"/>
                          </a:solidFill>
                        </a:ln>
                      </wps:spPr>
                      <wps:txbx>
                        <w:txbxContent>
                          <w:p w14:paraId="63B213D1" w14:textId="5EBB387E" w:rsidR="00FF1E17" w:rsidRDefault="00FF1E17">
                            <w:r w:rsidRPr="00FF1E17">
                              <w:rPr>
                                <w:rFonts w:hint="eastAsia"/>
                              </w:rPr>
                              <w:t>（令和</w:t>
                            </w:r>
                            <w:r w:rsidRPr="00FF1E17">
                              <w:rPr>
                                <w:rFonts w:hint="eastAsia"/>
                              </w:rPr>
                              <w:t>8</w:t>
                            </w:r>
                            <w:r w:rsidRPr="00FF1E17">
                              <w:rPr>
                                <w:rFonts w:hint="eastAsia"/>
                              </w:rPr>
                              <w:t>年</w:t>
                            </w:r>
                            <w:r w:rsidRPr="00FF1E17">
                              <w:rPr>
                                <w:rFonts w:hint="eastAsia"/>
                              </w:rPr>
                              <w:t>4</w:t>
                            </w:r>
                            <w:r w:rsidRPr="00FF1E17">
                              <w:rPr>
                                <w:rFonts w:hint="eastAsia"/>
                              </w:rPr>
                              <w:t>月</w:t>
                            </w:r>
                            <w:r w:rsidRPr="00FF1E17">
                              <w:rPr>
                                <w:rFonts w:hint="eastAsia"/>
                              </w:rPr>
                              <w:t>1</w:t>
                            </w:r>
                            <w:r w:rsidRPr="00FF1E17">
                              <w:rPr>
                                <w:rFonts w:hint="eastAsia"/>
                              </w:rPr>
                              <w:t>日作成）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AD3163" id="テキスト ボックス 6" o:spid="_x0000_s1031" type="#_x0000_t202" style="position:absolute;left:0;text-align:left;margin-left:346.15pt;margin-top:340.45pt;width:141.6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" fillcolor="white [3201]" strokecolor="white [3212]" strokeweight=".5pt">
                <v:textbox>
                  <w:txbxContent>
                    <w:p w14:paraId="63B213D1" w14:textId="5EBB387E" w:rsidR="00FF1E17" w:rsidRDefault="00FF1E17">
                      <w:r w:rsidRPr="00FF1E17">
                        <w:rPr>
                          <w:rFonts w:hint="eastAsia"/>
                        </w:rPr>
                        <w:t>（令和</w:t>
                      </w:r>
                      <w:r w:rsidRPr="00FF1E17">
                        <w:rPr>
                          <w:rFonts w:hint="eastAsia"/>
                        </w:rPr>
                        <w:t>8</w:t>
                      </w:r>
                      <w:r w:rsidRPr="00FF1E17">
                        <w:rPr>
                          <w:rFonts w:hint="eastAsia"/>
                        </w:rPr>
                        <w:t>年</w:t>
                      </w:r>
                      <w:r w:rsidRPr="00FF1E17">
                        <w:rPr>
                          <w:rFonts w:hint="eastAsia"/>
                        </w:rPr>
                        <w:t>4</w:t>
                      </w:r>
                      <w:r w:rsidRPr="00FF1E17">
                        <w:rPr>
                          <w:rFonts w:hint="eastAsia"/>
                        </w:rPr>
                        <w:t>月</w:t>
                      </w:r>
                      <w:r w:rsidRPr="00FF1E17">
                        <w:rPr>
                          <w:rFonts w:hint="eastAsia"/>
                        </w:rPr>
                        <w:t>1</w:t>
                      </w:r>
                      <w:r w:rsidRPr="00FF1E17">
                        <w:rPr>
                          <w:rFonts w:hint="eastAsia"/>
                        </w:rPr>
                        <w:t>日作成）</w:t>
                      </w:r>
                    </w:p>
                  </w:txbxContent>
                </v:textbox>
              </v:shape>
            </w:pict>
          </mc:Fallback>
        </mc:AlternateContent>
      </w:r>
    </w:p>
    <w:sectPr w:rsidR="008F2BB6" w:rsidSect="007550A0">
      <w:pgSz w:w="11907" w:h="16840" w:code="9"/>
      <w:pgMar w:top="851"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B915" w14:textId="77777777" w:rsidR="007E2383" w:rsidRDefault="007E2383" w:rsidP="00A2130C">
      <w:r>
        <w:separator/>
      </w:r>
    </w:p>
  </w:endnote>
  <w:endnote w:type="continuationSeparator" w:id="0">
    <w:p w14:paraId="46773C13" w14:textId="77777777" w:rsidR="007E2383" w:rsidRDefault="007E2383" w:rsidP="00A2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7BAB" w14:textId="77777777" w:rsidR="007E2383" w:rsidRDefault="007E2383" w:rsidP="00A2130C">
      <w:r>
        <w:separator/>
      </w:r>
    </w:p>
  </w:footnote>
  <w:footnote w:type="continuationSeparator" w:id="0">
    <w:p w14:paraId="29D27FC4" w14:textId="77777777" w:rsidR="007E2383" w:rsidRDefault="007E2383" w:rsidP="00A21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226B"/>
    <w:multiLevelType w:val="hybridMultilevel"/>
    <w:tmpl w:val="E4647F7C"/>
    <w:lvl w:ilvl="0" w:tplc="5E58B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6294F"/>
    <w:multiLevelType w:val="hybridMultilevel"/>
    <w:tmpl w:val="EEE45410"/>
    <w:lvl w:ilvl="0" w:tplc="6D027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C924A96"/>
    <w:multiLevelType w:val="hybridMultilevel"/>
    <w:tmpl w:val="EDB00734"/>
    <w:lvl w:ilvl="0" w:tplc="32CE6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132450">
    <w:abstractNumId w:val="1"/>
  </w:num>
  <w:num w:numId="2" w16cid:durableId="1918124325">
    <w:abstractNumId w:val="0"/>
  </w:num>
  <w:num w:numId="3" w16cid:durableId="465516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0C"/>
    <w:rsid w:val="00003BC8"/>
    <w:rsid w:val="00007EC1"/>
    <w:rsid w:val="00077B4B"/>
    <w:rsid w:val="000B0F27"/>
    <w:rsid w:val="001059BE"/>
    <w:rsid w:val="0011540E"/>
    <w:rsid w:val="00125170"/>
    <w:rsid w:val="00127B5D"/>
    <w:rsid w:val="001501CF"/>
    <w:rsid w:val="0015136D"/>
    <w:rsid w:val="00167249"/>
    <w:rsid w:val="001D62FE"/>
    <w:rsid w:val="002440BA"/>
    <w:rsid w:val="00260086"/>
    <w:rsid w:val="00261B29"/>
    <w:rsid w:val="00281467"/>
    <w:rsid w:val="00283C37"/>
    <w:rsid w:val="0028408C"/>
    <w:rsid w:val="002B574E"/>
    <w:rsid w:val="002B7CE7"/>
    <w:rsid w:val="002C4B5D"/>
    <w:rsid w:val="002D43C8"/>
    <w:rsid w:val="002F723C"/>
    <w:rsid w:val="00332A2B"/>
    <w:rsid w:val="003364A9"/>
    <w:rsid w:val="00362B7D"/>
    <w:rsid w:val="0038342A"/>
    <w:rsid w:val="003860A9"/>
    <w:rsid w:val="00391F90"/>
    <w:rsid w:val="003B00C4"/>
    <w:rsid w:val="00416C57"/>
    <w:rsid w:val="0042355B"/>
    <w:rsid w:val="004355B9"/>
    <w:rsid w:val="00441B4D"/>
    <w:rsid w:val="004B1076"/>
    <w:rsid w:val="004D4B13"/>
    <w:rsid w:val="004E6AE9"/>
    <w:rsid w:val="00514E10"/>
    <w:rsid w:val="00534F2E"/>
    <w:rsid w:val="00572635"/>
    <w:rsid w:val="005A5FFD"/>
    <w:rsid w:val="005B2E6F"/>
    <w:rsid w:val="005D5967"/>
    <w:rsid w:val="005E612F"/>
    <w:rsid w:val="006042ED"/>
    <w:rsid w:val="006159B4"/>
    <w:rsid w:val="00635F78"/>
    <w:rsid w:val="00636E2B"/>
    <w:rsid w:val="0065058B"/>
    <w:rsid w:val="0068453F"/>
    <w:rsid w:val="006B623E"/>
    <w:rsid w:val="006D372C"/>
    <w:rsid w:val="006E1EB1"/>
    <w:rsid w:val="006E2783"/>
    <w:rsid w:val="00712AB5"/>
    <w:rsid w:val="00741DE4"/>
    <w:rsid w:val="00743B6E"/>
    <w:rsid w:val="007550A0"/>
    <w:rsid w:val="00781C0C"/>
    <w:rsid w:val="007869C0"/>
    <w:rsid w:val="007A7C59"/>
    <w:rsid w:val="007E2383"/>
    <w:rsid w:val="007F20A6"/>
    <w:rsid w:val="00850B5E"/>
    <w:rsid w:val="00852AC4"/>
    <w:rsid w:val="008819C7"/>
    <w:rsid w:val="00892A86"/>
    <w:rsid w:val="00895595"/>
    <w:rsid w:val="008C1170"/>
    <w:rsid w:val="008F2BB6"/>
    <w:rsid w:val="008F78F9"/>
    <w:rsid w:val="0092064B"/>
    <w:rsid w:val="0093440C"/>
    <w:rsid w:val="009353B1"/>
    <w:rsid w:val="009800EC"/>
    <w:rsid w:val="00987342"/>
    <w:rsid w:val="009C0A1A"/>
    <w:rsid w:val="009C523D"/>
    <w:rsid w:val="009E61DA"/>
    <w:rsid w:val="00A00083"/>
    <w:rsid w:val="00A10AEB"/>
    <w:rsid w:val="00A13039"/>
    <w:rsid w:val="00A2130C"/>
    <w:rsid w:val="00A31756"/>
    <w:rsid w:val="00A3428C"/>
    <w:rsid w:val="00A406D6"/>
    <w:rsid w:val="00AA7735"/>
    <w:rsid w:val="00AB7E95"/>
    <w:rsid w:val="00AC41BE"/>
    <w:rsid w:val="00AF2327"/>
    <w:rsid w:val="00B13458"/>
    <w:rsid w:val="00B24452"/>
    <w:rsid w:val="00B51128"/>
    <w:rsid w:val="00BA3868"/>
    <w:rsid w:val="00BC2E1C"/>
    <w:rsid w:val="00BE6807"/>
    <w:rsid w:val="00BF1803"/>
    <w:rsid w:val="00C000BA"/>
    <w:rsid w:val="00C1781A"/>
    <w:rsid w:val="00C277A2"/>
    <w:rsid w:val="00C30ECD"/>
    <w:rsid w:val="00C45A86"/>
    <w:rsid w:val="00C53879"/>
    <w:rsid w:val="00C64577"/>
    <w:rsid w:val="00C7655B"/>
    <w:rsid w:val="00C80811"/>
    <w:rsid w:val="00C81EAF"/>
    <w:rsid w:val="00C952DB"/>
    <w:rsid w:val="00CA7657"/>
    <w:rsid w:val="00CB5138"/>
    <w:rsid w:val="00CD1522"/>
    <w:rsid w:val="00D008ED"/>
    <w:rsid w:val="00D2068C"/>
    <w:rsid w:val="00D63D7B"/>
    <w:rsid w:val="00D76F70"/>
    <w:rsid w:val="00DA4C19"/>
    <w:rsid w:val="00E02110"/>
    <w:rsid w:val="00E12557"/>
    <w:rsid w:val="00E1604E"/>
    <w:rsid w:val="00E21D51"/>
    <w:rsid w:val="00E56063"/>
    <w:rsid w:val="00E93C0E"/>
    <w:rsid w:val="00EB68D2"/>
    <w:rsid w:val="00EE0BB1"/>
    <w:rsid w:val="00EE4C71"/>
    <w:rsid w:val="00EF2A3B"/>
    <w:rsid w:val="00F24FC6"/>
    <w:rsid w:val="00F25511"/>
    <w:rsid w:val="00F75957"/>
    <w:rsid w:val="00F97271"/>
    <w:rsid w:val="00FA48B9"/>
    <w:rsid w:val="00FD6D2B"/>
    <w:rsid w:val="00FF1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07CBD3"/>
  <w15:chartTrackingRefBased/>
  <w15:docId w15:val="{0A02FBF7-4C8E-4FE7-987C-08ECB1C2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30C"/>
    <w:pPr>
      <w:tabs>
        <w:tab w:val="center" w:pos="4252"/>
        <w:tab w:val="right" w:pos="8504"/>
      </w:tabs>
      <w:snapToGrid w:val="0"/>
    </w:pPr>
  </w:style>
  <w:style w:type="character" w:customStyle="1" w:styleId="a4">
    <w:name w:val="ヘッダー (文字)"/>
    <w:link w:val="a3"/>
    <w:uiPriority w:val="99"/>
    <w:rsid w:val="00A2130C"/>
    <w:rPr>
      <w:kern w:val="2"/>
      <w:sz w:val="21"/>
      <w:szCs w:val="24"/>
    </w:rPr>
  </w:style>
  <w:style w:type="paragraph" w:styleId="a5">
    <w:name w:val="footer"/>
    <w:basedOn w:val="a"/>
    <w:link w:val="a6"/>
    <w:uiPriority w:val="99"/>
    <w:unhideWhenUsed/>
    <w:rsid w:val="00A2130C"/>
    <w:pPr>
      <w:tabs>
        <w:tab w:val="center" w:pos="4252"/>
        <w:tab w:val="right" w:pos="8504"/>
      </w:tabs>
      <w:snapToGrid w:val="0"/>
    </w:pPr>
  </w:style>
  <w:style w:type="character" w:customStyle="1" w:styleId="a6">
    <w:name w:val="フッター (文字)"/>
    <w:link w:val="a5"/>
    <w:uiPriority w:val="99"/>
    <w:rsid w:val="00A213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non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110F6-FB80-46F6-8EA0-AF853394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428</Words>
  <Characters>441</Characters>
  <Application>Microsoft Office Word</Application>
  <DocSecurity>0</DocSecurity>
  <Lines>44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１回目　　騒音環境を調査後、騒音レベルを計測する必要あれば計測</vt:lpstr>
      <vt:lpstr>１回目　　騒音環境を調査後、騒音レベルを計測する必要あれば計測</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１回目　　騒音環境を調査後、騒音レベルを計測する必要あれば計測</dc:title>
  <dc:subject/>
  <dc:creator>岐阜市薬剤師会</dc:creator>
  <cp:keywords/>
  <cp:lastModifiedBy>shiyakupc03</cp:lastModifiedBy>
  <cp:revision>5</cp:revision>
  <cp:lastPrinted>2019-10-01T06:29:00Z</cp:lastPrinted>
  <dcterms:created xsi:type="dcterms:W3CDTF">2026-03-07T23:30:00Z</dcterms:created>
  <dcterms:modified xsi:type="dcterms:W3CDTF">2026-03-17T03:33:00Z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1695827292</vt:i4>
  </property>
</Properties>
</file>